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xmlns:c="http://schemas.openxmlformats.org/drawingml/2006/chart" mc:Ignorable="w14 w15 w16se w16cid w16 w16cex w16sdtdh wp14">
  <w:body>
    <w:p w:rsidR="004B7E44" w:rsidP="00842C48" w:rsidRDefault="00887429" w14:paraId="0AF7EA0A" w14:textId="0EFB8148">
      <w:r>
        <w:rPr>
          <w:noProof/>
        </w:rPr>
        <w:drawing>
          <wp:anchor distT="0" distB="0" distL="114300" distR="114300" simplePos="0" relativeHeight="251656704" behindDoc="1" locked="0" layoutInCell="1" allowOverlap="1" wp14:anchorId="53759C23" wp14:editId="39AC4798">
            <wp:simplePos x="0" y="0"/>
            <wp:positionH relativeFrom="column">
              <wp:posOffset>-731520</wp:posOffset>
            </wp:positionH>
            <wp:positionV relativeFrom="paragraph">
              <wp:posOffset>-457200</wp:posOffset>
            </wp:positionV>
            <wp:extent cx="7627620" cy="1081119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8510" cy="10812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FC6">
        <w:rPr>
          <w:noProof/>
        </w:rPr>
        <w:drawing>
          <wp:anchor distT="0" distB="0" distL="114300" distR="114300" simplePos="0" relativeHeight="251659265" behindDoc="1" locked="0" layoutInCell="1" allowOverlap="1" wp14:anchorId="1A0591EE" wp14:editId="03176136">
            <wp:simplePos x="0" y="0"/>
            <wp:positionH relativeFrom="column">
              <wp:posOffset>-1133552</wp:posOffset>
            </wp:positionH>
            <wp:positionV relativeFrom="paragraph">
              <wp:posOffset>8913495</wp:posOffset>
            </wp:positionV>
            <wp:extent cx="7965585" cy="1309269"/>
            <wp:effectExtent l="0" t="0" r="0" b="0"/>
            <wp:wrapNone/>
            <wp:docPr id="2001355191" name="Picture 1" descr="A group of logos on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355191" name="Picture 1" descr="A group of logos on a blue background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6"/>
                    <a:stretch/>
                  </pic:blipFill>
                  <pic:spPr bwMode="auto">
                    <a:xfrm>
                      <a:off x="0" y="0"/>
                      <a:ext cx="7965585" cy="1309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C48">
        <w:br w:type="page"/>
      </w:r>
    </w:p>
    <w:p w:rsidRPr="00B72F74" w:rsidR="004B7E44" w:rsidP="00B72F74" w:rsidRDefault="00842C48" w14:paraId="47172F1E" w14:textId="101C42C7">
      <w:pPr>
        <w:pStyle w:val="Heading2"/>
        <w:spacing w:after="500"/>
      </w:pPr>
      <w:r>
        <w:lastRenderedPageBreak/>
        <w:t>Introduction</w:t>
      </w:r>
    </w:p>
    <w:p w:rsidRPr="00842C48" w:rsidR="004B7E44" w:rsidP="004B7E44" w:rsidRDefault="004B7E44" w14:paraId="5F77697D" w14:textId="77777777">
      <w:pPr>
        <w:rPr>
          <w:color w:val="auto"/>
          <w:lang w:bidi="en-GB"/>
        </w:rPr>
      </w:pPr>
    </w:p>
    <w:p w:rsidR="009B7243" w:rsidP="00842C48" w:rsidRDefault="00842C48" w14:paraId="1449A19C" w14:textId="56ECB66B">
      <w:pPr>
        <w:rPr>
          <w:color w:val="auto"/>
          <w:lang w:bidi="en-GB"/>
        </w:rPr>
      </w:pPr>
      <w:r w:rsidRPr="00842C48">
        <w:rPr>
          <w:color w:val="auto"/>
          <w:lang w:bidi="en-GB"/>
        </w:rPr>
        <w:t>The fourth iteration of Go Higher West Yorkshire’s</w:t>
      </w:r>
      <w:r w:rsidR="002920D0">
        <w:rPr>
          <w:color w:val="auto"/>
          <w:lang w:bidi="en-GB"/>
        </w:rPr>
        <w:t xml:space="preserve"> </w:t>
      </w:r>
      <w:r w:rsidRPr="00842C48">
        <w:rPr>
          <w:color w:val="auto"/>
          <w:lang w:bidi="en-GB"/>
        </w:rPr>
        <w:t xml:space="preserve">(GHWY) </w:t>
      </w:r>
      <w:r w:rsidR="005E09AB">
        <w:rPr>
          <w:color w:val="auto"/>
          <w:lang w:bidi="en-GB"/>
        </w:rPr>
        <w:t>Care to Go Higher (</w:t>
      </w:r>
      <w:proofErr w:type="spellStart"/>
      <w:r w:rsidR="005E09AB">
        <w:rPr>
          <w:color w:val="auto"/>
          <w:lang w:bidi="en-GB"/>
        </w:rPr>
        <w:t>CtGH</w:t>
      </w:r>
      <w:proofErr w:type="spellEnd"/>
      <w:r w:rsidR="005E09AB">
        <w:rPr>
          <w:color w:val="auto"/>
          <w:lang w:bidi="en-GB"/>
        </w:rPr>
        <w:t>)</w:t>
      </w:r>
      <w:r w:rsidR="00DB4F82">
        <w:rPr>
          <w:color w:val="auto"/>
          <w:lang w:bidi="en-GB"/>
        </w:rPr>
        <w:t xml:space="preserve"> programme</w:t>
      </w:r>
      <w:r w:rsidR="005E09AB">
        <w:rPr>
          <w:color w:val="auto"/>
          <w:lang w:bidi="en-GB"/>
        </w:rPr>
        <w:t xml:space="preserve">, </w:t>
      </w:r>
      <w:r w:rsidR="00DB4F82">
        <w:rPr>
          <w:color w:val="auto"/>
          <w:lang w:bidi="en-GB"/>
        </w:rPr>
        <w:t>which offers</w:t>
      </w:r>
      <w:r w:rsidR="005E09AB">
        <w:rPr>
          <w:color w:val="auto"/>
          <w:lang w:bidi="en-GB"/>
        </w:rPr>
        <w:t xml:space="preserve"> </w:t>
      </w:r>
      <w:r w:rsidRPr="00842C48">
        <w:rPr>
          <w:color w:val="auto"/>
          <w:lang w:bidi="en-GB"/>
        </w:rPr>
        <w:t xml:space="preserve">CPD </w:t>
      </w:r>
      <w:r w:rsidR="00DB4F82">
        <w:rPr>
          <w:color w:val="auto"/>
          <w:lang w:bidi="en-GB"/>
        </w:rPr>
        <w:t>to</w:t>
      </w:r>
      <w:r w:rsidRPr="00842C48">
        <w:rPr>
          <w:color w:val="auto"/>
          <w:lang w:bidi="en-GB"/>
        </w:rPr>
        <w:t xml:space="preserve"> key influencers of </w:t>
      </w:r>
      <w:r w:rsidR="005E09AB">
        <w:rPr>
          <w:color w:val="auto"/>
          <w:lang w:bidi="en-GB"/>
        </w:rPr>
        <w:t xml:space="preserve">care-experienced </w:t>
      </w:r>
      <w:r w:rsidRPr="00842C48">
        <w:rPr>
          <w:color w:val="auto"/>
          <w:lang w:bidi="en-GB"/>
        </w:rPr>
        <w:t>young people</w:t>
      </w:r>
      <w:r w:rsidR="009B7243">
        <w:rPr>
          <w:color w:val="auto"/>
          <w:lang w:bidi="en-GB"/>
        </w:rPr>
        <w:t>,</w:t>
      </w:r>
      <w:r w:rsidR="005E09AB">
        <w:rPr>
          <w:color w:val="auto"/>
          <w:lang w:bidi="en-GB"/>
        </w:rPr>
        <w:t xml:space="preserve"> w</w:t>
      </w:r>
      <w:r w:rsidRPr="00842C48">
        <w:rPr>
          <w:color w:val="auto"/>
          <w:lang w:bidi="en-GB"/>
        </w:rPr>
        <w:t>as held from June to July 2023</w:t>
      </w:r>
      <w:r w:rsidR="005E09AB">
        <w:rPr>
          <w:color w:val="auto"/>
          <w:lang w:bidi="en-GB"/>
        </w:rPr>
        <w:t>.</w:t>
      </w:r>
      <w:r w:rsidRPr="00842C48">
        <w:rPr>
          <w:color w:val="auto"/>
          <w:lang w:bidi="en-GB"/>
        </w:rPr>
        <w:t xml:space="preserve"> </w:t>
      </w:r>
    </w:p>
    <w:p w:rsidR="009B7243" w:rsidP="00842C48" w:rsidRDefault="009B7243" w14:paraId="3B286C99" w14:textId="77777777">
      <w:pPr>
        <w:rPr>
          <w:color w:val="auto"/>
          <w:lang w:bidi="en-GB"/>
        </w:rPr>
      </w:pPr>
    </w:p>
    <w:p w:rsidR="009B7243" w:rsidP="00842C48" w:rsidRDefault="005E09AB" w14:paraId="31600B42" w14:textId="113664FF">
      <w:pPr>
        <w:rPr>
          <w:color w:val="auto"/>
          <w:lang w:bidi="en-GB"/>
        </w:rPr>
      </w:pPr>
      <w:r>
        <w:rPr>
          <w:color w:val="auto"/>
          <w:lang w:bidi="en-GB"/>
        </w:rPr>
        <w:t>The programme consist</w:t>
      </w:r>
      <w:r w:rsidR="009B7243">
        <w:rPr>
          <w:color w:val="auto"/>
          <w:lang w:bidi="en-GB"/>
        </w:rPr>
        <w:t>ed</w:t>
      </w:r>
      <w:r>
        <w:rPr>
          <w:color w:val="auto"/>
          <w:lang w:bidi="en-GB"/>
        </w:rPr>
        <w:t xml:space="preserve"> of six two-hour sessions covering a variety of topics</w:t>
      </w:r>
      <w:r w:rsidR="009B7243">
        <w:rPr>
          <w:color w:val="auto"/>
          <w:lang w:bidi="en-GB"/>
        </w:rPr>
        <w:t>. These included</w:t>
      </w:r>
      <w:r>
        <w:rPr>
          <w:color w:val="auto"/>
          <w:lang w:bidi="en-GB"/>
        </w:rPr>
        <w:t xml:space="preserve"> challenges faced by care-experienced students, information on Higher Education (HE) providers and styles of learning, </w:t>
      </w:r>
      <w:r w:rsidR="009B7243">
        <w:rPr>
          <w:color w:val="auto"/>
          <w:lang w:bidi="en-GB"/>
        </w:rPr>
        <w:t xml:space="preserve">and </w:t>
      </w:r>
      <w:r>
        <w:rPr>
          <w:color w:val="auto"/>
          <w:lang w:bidi="en-GB"/>
        </w:rPr>
        <w:t xml:space="preserve">how to support care-experienced students. </w:t>
      </w:r>
    </w:p>
    <w:p w:rsidR="009B7243" w:rsidP="00842C48" w:rsidRDefault="009B7243" w14:paraId="33AB539C" w14:textId="77777777">
      <w:pPr>
        <w:rPr>
          <w:color w:val="auto"/>
          <w:lang w:bidi="en-GB"/>
        </w:rPr>
      </w:pPr>
    </w:p>
    <w:p w:rsidR="006E6F84" w:rsidP="00842C48" w:rsidRDefault="009B7243" w14:paraId="6F7DB738" w14:textId="03408951">
      <w:pPr>
        <w:rPr>
          <w:color w:val="auto"/>
          <w:lang w:bidi="en-GB"/>
        </w:rPr>
      </w:pPr>
      <w:r>
        <w:rPr>
          <w:color w:val="auto"/>
          <w:lang w:bidi="en-GB"/>
        </w:rPr>
        <w:t>Eleven</w:t>
      </w:r>
      <w:r w:rsidRPr="00842C48" w:rsidR="00842C48">
        <w:rPr>
          <w:color w:val="auto"/>
          <w:lang w:bidi="en-GB"/>
        </w:rPr>
        <w:t xml:space="preserve"> participants graduat</w:t>
      </w:r>
      <w:r>
        <w:rPr>
          <w:color w:val="auto"/>
          <w:lang w:bidi="en-GB"/>
        </w:rPr>
        <w:t>ed</w:t>
      </w:r>
      <w:r w:rsidRPr="00842C48" w:rsidR="00842C48">
        <w:rPr>
          <w:color w:val="auto"/>
          <w:lang w:bidi="en-GB"/>
        </w:rPr>
        <w:t xml:space="preserve"> from th</w:t>
      </w:r>
      <w:r>
        <w:rPr>
          <w:color w:val="auto"/>
          <w:lang w:bidi="en-GB"/>
        </w:rPr>
        <w:t>is year’s</w:t>
      </w:r>
      <w:r w:rsidRPr="00842C48" w:rsidR="00842C48">
        <w:rPr>
          <w:color w:val="auto"/>
          <w:lang w:bidi="en-GB"/>
        </w:rPr>
        <w:t xml:space="preserve"> programme. </w:t>
      </w:r>
      <w:r>
        <w:rPr>
          <w:color w:val="auto"/>
          <w:lang w:bidi="en-GB"/>
        </w:rPr>
        <w:t xml:space="preserve">These </w:t>
      </w:r>
      <w:r w:rsidRPr="00842C48" w:rsidR="00842C48">
        <w:rPr>
          <w:color w:val="auto"/>
          <w:lang w:bidi="en-GB"/>
        </w:rPr>
        <w:t>were evenly split between foster carers and those supporting care-experienced young people in a professional capacity</w:t>
      </w:r>
      <w:r w:rsidR="005E09AB">
        <w:rPr>
          <w:color w:val="auto"/>
          <w:lang w:bidi="en-GB"/>
        </w:rPr>
        <w:t xml:space="preserve"> </w:t>
      </w:r>
      <w:r>
        <w:rPr>
          <w:color w:val="auto"/>
          <w:lang w:bidi="en-GB"/>
        </w:rPr>
        <w:t>(</w:t>
      </w:r>
      <w:proofErr w:type="spellStart"/>
      <w:proofErr w:type="gramStart"/>
      <w:r>
        <w:rPr>
          <w:color w:val="auto"/>
          <w:lang w:bidi="en-GB"/>
        </w:rPr>
        <w:t>e,g</w:t>
      </w:r>
      <w:proofErr w:type="spellEnd"/>
      <w:proofErr w:type="gramEnd"/>
      <w:r>
        <w:rPr>
          <w:color w:val="auto"/>
          <w:lang w:bidi="en-GB"/>
        </w:rPr>
        <w:t>,</w:t>
      </w:r>
      <w:r w:rsidR="005E09AB">
        <w:rPr>
          <w:color w:val="auto"/>
          <w:lang w:bidi="en-GB"/>
        </w:rPr>
        <w:t xml:space="preserve"> local authority staff</w:t>
      </w:r>
      <w:r>
        <w:rPr>
          <w:color w:val="auto"/>
          <w:lang w:bidi="en-GB"/>
        </w:rPr>
        <w:t>,</w:t>
      </w:r>
      <w:r w:rsidR="005E09AB">
        <w:rPr>
          <w:color w:val="auto"/>
          <w:lang w:bidi="en-GB"/>
        </w:rPr>
        <w:t xml:space="preserve"> careers advisors for foster care organisations</w:t>
      </w:r>
      <w:r>
        <w:rPr>
          <w:color w:val="auto"/>
          <w:lang w:bidi="en-GB"/>
        </w:rPr>
        <w:t>)</w:t>
      </w:r>
      <w:r w:rsidRPr="00842C48" w:rsidR="00842C48">
        <w:rPr>
          <w:color w:val="auto"/>
          <w:lang w:bidi="en-GB"/>
        </w:rPr>
        <w:t xml:space="preserve">. The programme was adapted between sessions to </w:t>
      </w:r>
      <w:r w:rsidR="005E09AB">
        <w:rPr>
          <w:color w:val="auto"/>
          <w:lang w:bidi="en-GB"/>
        </w:rPr>
        <w:t xml:space="preserve">include information related to the participants’ specific </w:t>
      </w:r>
      <w:r w:rsidR="00167F64">
        <w:rPr>
          <w:color w:val="auto"/>
          <w:lang w:bidi="en-GB"/>
        </w:rPr>
        <w:t>circumstances,</w:t>
      </w:r>
      <w:r w:rsidR="005E09AB">
        <w:rPr>
          <w:color w:val="auto"/>
          <w:lang w:bidi="en-GB"/>
        </w:rPr>
        <w:t xml:space="preserve"> so </w:t>
      </w:r>
      <w:r>
        <w:rPr>
          <w:color w:val="auto"/>
          <w:lang w:bidi="en-GB"/>
        </w:rPr>
        <w:t>that it was relevant to</w:t>
      </w:r>
      <w:r w:rsidR="005E09AB">
        <w:rPr>
          <w:color w:val="auto"/>
          <w:lang w:bidi="en-GB"/>
        </w:rPr>
        <w:t xml:space="preserve"> the challenges they face specifically.</w:t>
      </w:r>
    </w:p>
    <w:p w:rsidR="006E6F84" w:rsidP="00842C48" w:rsidRDefault="006E6F84" w14:paraId="7FA62597" w14:textId="77777777">
      <w:pPr>
        <w:rPr>
          <w:color w:val="auto"/>
          <w:lang w:bidi="en-GB"/>
        </w:rPr>
      </w:pPr>
    </w:p>
    <w:p w:rsidR="003E0463" w:rsidP="00842C48" w:rsidRDefault="00842C48" w14:paraId="32B1F12F" w14:textId="4C112F81">
      <w:pPr>
        <w:rPr>
          <w:color w:val="auto"/>
          <w:lang w:bidi="en-GB"/>
        </w:rPr>
      </w:pPr>
      <w:r w:rsidRPr="00842C48">
        <w:rPr>
          <w:color w:val="auto"/>
          <w:lang w:bidi="en-GB"/>
        </w:rPr>
        <w:t>The sessions were delivered v</w:t>
      </w:r>
      <w:r w:rsidR="007A0157">
        <w:rPr>
          <w:color w:val="auto"/>
          <w:lang w:bidi="en-GB"/>
        </w:rPr>
        <w:t>irtually</w:t>
      </w:r>
      <w:r w:rsidR="003E0463">
        <w:rPr>
          <w:color w:val="auto"/>
          <w:lang w:bidi="en-GB"/>
        </w:rPr>
        <w:t>, with e</w:t>
      </w:r>
      <w:r w:rsidRPr="00842C48">
        <w:rPr>
          <w:color w:val="auto"/>
          <w:lang w:bidi="en-GB"/>
        </w:rPr>
        <w:t xml:space="preserve">ach </w:t>
      </w:r>
      <w:r w:rsidR="003E0463">
        <w:rPr>
          <w:color w:val="auto"/>
          <w:lang w:bidi="en-GB"/>
        </w:rPr>
        <w:t>one</w:t>
      </w:r>
      <w:r w:rsidRPr="00842C48">
        <w:rPr>
          <w:color w:val="auto"/>
          <w:lang w:bidi="en-GB"/>
        </w:rPr>
        <w:t xml:space="preserve"> </w:t>
      </w:r>
      <w:r w:rsidR="003E0463">
        <w:rPr>
          <w:color w:val="auto"/>
          <w:lang w:bidi="en-GB"/>
        </w:rPr>
        <w:t>featuring</w:t>
      </w:r>
      <w:r w:rsidRPr="00842C48">
        <w:rPr>
          <w:color w:val="auto"/>
          <w:lang w:bidi="en-GB"/>
        </w:rPr>
        <w:t xml:space="preserve"> a guest speaker tailored to </w:t>
      </w:r>
      <w:r w:rsidR="003E0463">
        <w:rPr>
          <w:color w:val="auto"/>
          <w:lang w:bidi="en-GB"/>
        </w:rPr>
        <w:t>its</w:t>
      </w:r>
      <w:r w:rsidRPr="00842C48">
        <w:rPr>
          <w:color w:val="auto"/>
          <w:lang w:bidi="en-GB"/>
        </w:rPr>
        <w:t xml:space="preserve"> topic. The</w:t>
      </w:r>
      <w:r w:rsidR="009B7243">
        <w:rPr>
          <w:color w:val="auto"/>
          <w:lang w:bidi="en-GB"/>
        </w:rPr>
        <w:t xml:space="preserve">se </w:t>
      </w:r>
      <w:r w:rsidRPr="00842C48">
        <w:rPr>
          <w:color w:val="auto"/>
          <w:lang w:bidi="en-GB"/>
        </w:rPr>
        <w:t>were well received and provided excellent insight to supplement the core programme content.</w:t>
      </w:r>
      <w:r w:rsidR="005E09AB">
        <w:rPr>
          <w:color w:val="auto"/>
          <w:lang w:bidi="en-GB"/>
        </w:rPr>
        <w:t xml:space="preserve"> </w:t>
      </w:r>
      <w:r w:rsidR="009B7243">
        <w:rPr>
          <w:color w:val="auto"/>
          <w:lang w:bidi="en-GB"/>
        </w:rPr>
        <w:t>Further details about the</w:t>
      </w:r>
      <w:r w:rsidR="005E09AB">
        <w:rPr>
          <w:color w:val="auto"/>
          <w:lang w:bidi="en-GB"/>
        </w:rPr>
        <w:t xml:space="preserve"> guest speakers can be </w:t>
      </w:r>
      <w:r w:rsidR="009B7243">
        <w:rPr>
          <w:color w:val="auto"/>
          <w:lang w:bidi="en-GB"/>
        </w:rPr>
        <w:t xml:space="preserve">found on page </w:t>
      </w:r>
      <w:r w:rsidR="00E82095">
        <w:rPr>
          <w:color w:val="auto"/>
          <w:lang w:bidi="en-GB"/>
        </w:rPr>
        <w:t>4</w:t>
      </w:r>
      <w:r w:rsidR="009B7243">
        <w:rPr>
          <w:color w:val="auto"/>
          <w:lang w:bidi="en-GB"/>
        </w:rPr>
        <w:t>.</w:t>
      </w:r>
      <w:r w:rsidR="003E0463">
        <w:rPr>
          <w:color w:val="auto"/>
          <w:lang w:bidi="en-GB"/>
        </w:rPr>
        <w:t xml:space="preserve"> </w:t>
      </w:r>
    </w:p>
    <w:p w:rsidR="003E0463" w:rsidP="00842C48" w:rsidRDefault="003E0463" w14:paraId="5E6C8C21" w14:textId="77777777">
      <w:pPr>
        <w:rPr>
          <w:color w:val="auto"/>
          <w:lang w:bidi="en-GB"/>
        </w:rPr>
      </w:pPr>
    </w:p>
    <w:p w:rsidRPr="00842C48" w:rsidR="00842C48" w:rsidP="00842C48" w:rsidRDefault="003E0463" w14:paraId="35A8E9EB" w14:textId="6F7E616D">
      <w:pPr>
        <w:rPr>
          <w:color w:val="auto"/>
          <w:lang w:bidi="en-GB"/>
        </w:rPr>
      </w:pPr>
      <w:r w:rsidRPr="00842C48">
        <w:rPr>
          <w:color w:val="auto"/>
          <w:lang w:bidi="en-GB"/>
        </w:rPr>
        <w:t xml:space="preserve">Each participant was given access to </w:t>
      </w:r>
      <w:r>
        <w:rPr>
          <w:color w:val="auto"/>
          <w:lang w:bidi="en-GB"/>
        </w:rPr>
        <w:t xml:space="preserve">course content </w:t>
      </w:r>
      <w:r w:rsidRPr="00842C48">
        <w:rPr>
          <w:color w:val="auto"/>
          <w:lang w:bidi="en-GB"/>
        </w:rPr>
        <w:t>and slides after each session</w:t>
      </w:r>
      <w:r>
        <w:rPr>
          <w:color w:val="auto"/>
          <w:lang w:bidi="en-GB"/>
        </w:rPr>
        <w:t>,</w:t>
      </w:r>
      <w:r w:rsidRPr="00842C48">
        <w:rPr>
          <w:color w:val="auto"/>
          <w:lang w:bidi="en-GB"/>
        </w:rPr>
        <w:t xml:space="preserve"> a</w:t>
      </w:r>
      <w:r>
        <w:rPr>
          <w:color w:val="auto"/>
          <w:lang w:bidi="en-GB"/>
        </w:rPr>
        <w:t>s well as</w:t>
      </w:r>
      <w:r w:rsidRPr="00842C48">
        <w:rPr>
          <w:color w:val="auto"/>
          <w:lang w:bidi="en-GB"/>
        </w:rPr>
        <w:t xml:space="preserve"> additional links/resources of relevance to the presentation.</w:t>
      </w:r>
    </w:p>
    <w:p w:rsidRPr="00842C48" w:rsidR="004B7E44" w:rsidP="004B7E44" w:rsidRDefault="004B7E44" w14:paraId="6D399580" w14:textId="77777777">
      <w:pPr>
        <w:rPr>
          <w:color w:val="auto"/>
          <w:lang w:bidi="en-GB"/>
        </w:rPr>
      </w:pPr>
    </w:p>
    <w:p w:rsidR="001906CE" w:rsidP="004B7E44" w:rsidRDefault="00842C48" w14:paraId="2D449ECC" w14:textId="76AB0F62">
      <w:pPr>
        <w:rPr>
          <w:color w:val="auto"/>
          <w:lang w:bidi="en-GB"/>
        </w:rPr>
      </w:pPr>
      <w:r w:rsidRPr="00842C48">
        <w:rPr>
          <w:color w:val="auto"/>
          <w:lang w:bidi="en-GB"/>
        </w:rPr>
        <w:t xml:space="preserve">Feedback was gathered in the form of quantitative and qualitative data. In addition, anonymous feedback was </w:t>
      </w:r>
      <w:r w:rsidR="005E09AB">
        <w:rPr>
          <w:color w:val="auto"/>
          <w:lang w:bidi="en-GB"/>
        </w:rPr>
        <w:t>obtained</w:t>
      </w:r>
      <w:r w:rsidRPr="00842C48">
        <w:rPr>
          <w:color w:val="auto"/>
          <w:lang w:bidi="en-GB"/>
        </w:rPr>
        <w:t xml:space="preserve"> to ensure the participants were able to voice any concerns</w:t>
      </w:r>
      <w:r w:rsidR="001906CE">
        <w:rPr>
          <w:color w:val="auto"/>
          <w:lang w:bidi="en-GB"/>
        </w:rPr>
        <w:t xml:space="preserve">. </w:t>
      </w:r>
      <w:r w:rsidR="00E86F68">
        <w:rPr>
          <w:color w:val="auto"/>
          <w:lang w:bidi="en-GB"/>
        </w:rPr>
        <w:t>Feedback</w:t>
      </w:r>
      <w:r w:rsidR="00EC4449">
        <w:rPr>
          <w:color w:val="auto"/>
          <w:lang w:bidi="en-GB"/>
        </w:rPr>
        <w:t xml:space="preserve"> </w:t>
      </w:r>
      <w:r w:rsidR="00E86F68">
        <w:rPr>
          <w:color w:val="auto"/>
          <w:lang w:bidi="en-GB"/>
        </w:rPr>
        <w:t xml:space="preserve">can be found from page </w:t>
      </w:r>
      <w:r w:rsidR="009B7243">
        <w:rPr>
          <w:color w:val="auto"/>
          <w:lang w:bidi="en-GB"/>
        </w:rPr>
        <w:t>3</w:t>
      </w:r>
      <w:r w:rsidR="00E86F68">
        <w:rPr>
          <w:color w:val="auto"/>
          <w:lang w:bidi="en-GB"/>
        </w:rPr>
        <w:t xml:space="preserve"> onwards.</w:t>
      </w:r>
    </w:p>
    <w:p w:rsidR="001906CE" w:rsidP="004B7E44" w:rsidRDefault="001906CE" w14:paraId="7EDB45EA" w14:textId="77777777">
      <w:pPr>
        <w:rPr>
          <w:color w:val="auto"/>
          <w:lang w:bidi="en-GB"/>
        </w:rPr>
      </w:pPr>
    </w:p>
    <w:p w:rsidR="00842C48" w:rsidP="004B7E44" w:rsidRDefault="001906CE" w14:paraId="6FCC5BEA" w14:textId="51194E3E">
      <w:pPr>
        <w:rPr>
          <w:color w:val="auto"/>
          <w:lang w:bidi="en-GB"/>
        </w:rPr>
      </w:pPr>
      <w:r>
        <w:rPr>
          <w:color w:val="auto"/>
          <w:lang w:bidi="en-GB"/>
        </w:rPr>
        <w:t>T</w:t>
      </w:r>
      <w:r w:rsidRPr="00842C48" w:rsidR="00842C48">
        <w:rPr>
          <w:color w:val="auto"/>
          <w:lang w:bidi="en-GB"/>
        </w:rPr>
        <w:t>he feedback was overwhelmingly positive</w:t>
      </w:r>
      <w:r w:rsidR="003E0463">
        <w:rPr>
          <w:color w:val="auto"/>
          <w:lang w:bidi="en-GB"/>
        </w:rPr>
        <w:t>,</w:t>
      </w:r>
      <w:r w:rsidRPr="00842C48" w:rsidR="00842C48">
        <w:rPr>
          <w:color w:val="auto"/>
          <w:lang w:bidi="en-GB"/>
        </w:rPr>
        <w:t xml:space="preserve"> with a few </w:t>
      </w:r>
      <w:r w:rsidR="00E969CD">
        <w:rPr>
          <w:color w:val="auto"/>
          <w:lang w:bidi="en-GB"/>
        </w:rPr>
        <w:t xml:space="preserve">constructive </w:t>
      </w:r>
      <w:r w:rsidRPr="00842C48" w:rsidR="00842C48">
        <w:rPr>
          <w:color w:val="auto"/>
          <w:lang w:bidi="en-GB"/>
        </w:rPr>
        <w:t xml:space="preserve">suggestions </w:t>
      </w:r>
      <w:r w:rsidR="00E969CD">
        <w:rPr>
          <w:color w:val="auto"/>
          <w:lang w:bidi="en-GB"/>
        </w:rPr>
        <w:t>for improvement</w:t>
      </w:r>
      <w:r w:rsidR="00DB4F82">
        <w:rPr>
          <w:color w:val="auto"/>
          <w:lang w:bidi="en-GB"/>
        </w:rPr>
        <w:t xml:space="preserve"> (</w:t>
      </w:r>
      <w:r w:rsidR="003554E7">
        <w:rPr>
          <w:color w:val="auto"/>
          <w:lang w:bidi="en-GB"/>
        </w:rPr>
        <w:t>read more on</w:t>
      </w:r>
      <w:r w:rsidR="00DB4F82">
        <w:rPr>
          <w:color w:val="auto"/>
          <w:lang w:bidi="en-GB"/>
        </w:rPr>
        <w:t xml:space="preserve"> page 3)</w:t>
      </w:r>
      <w:r>
        <w:rPr>
          <w:color w:val="auto"/>
          <w:lang w:bidi="en-GB"/>
        </w:rPr>
        <w:t>. This</w:t>
      </w:r>
      <w:r w:rsidRPr="00842C48" w:rsidR="00842C48">
        <w:rPr>
          <w:color w:val="auto"/>
          <w:lang w:bidi="en-GB"/>
        </w:rPr>
        <w:t xml:space="preserve"> demonstrat</w:t>
      </w:r>
      <w:r>
        <w:rPr>
          <w:color w:val="auto"/>
          <w:lang w:bidi="en-GB"/>
        </w:rPr>
        <w:t>es</w:t>
      </w:r>
      <w:r w:rsidRPr="00842C48" w:rsidR="00842C48">
        <w:rPr>
          <w:color w:val="auto"/>
          <w:lang w:bidi="en-GB"/>
        </w:rPr>
        <w:t xml:space="preserve"> how valuable the programme has been. Feedback from previous iterations </w:t>
      </w:r>
      <w:r w:rsidR="003554E7">
        <w:rPr>
          <w:color w:val="auto"/>
          <w:lang w:bidi="en-GB"/>
        </w:rPr>
        <w:t>w</w:t>
      </w:r>
      <w:r w:rsidRPr="00842C48" w:rsidR="00842C48">
        <w:rPr>
          <w:color w:val="auto"/>
          <w:lang w:bidi="en-GB"/>
        </w:rPr>
        <w:t xml:space="preserve">as </w:t>
      </w:r>
      <w:r w:rsidR="008548DC">
        <w:rPr>
          <w:color w:val="auto"/>
          <w:lang w:bidi="en-GB"/>
        </w:rPr>
        <w:t xml:space="preserve">addressed where possible, particularly with regards to </w:t>
      </w:r>
      <w:r w:rsidRPr="00842C48" w:rsidR="00842C48">
        <w:rPr>
          <w:color w:val="auto"/>
          <w:lang w:bidi="en-GB"/>
        </w:rPr>
        <w:t>the delivery structure</w:t>
      </w:r>
      <w:r w:rsidR="008548DC">
        <w:rPr>
          <w:color w:val="auto"/>
          <w:lang w:bidi="en-GB"/>
        </w:rPr>
        <w:t xml:space="preserve">. There is nonetheless </w:t>
      </w:r>
      <w:r w:rsidRPr="00842C48" w:rsidR="00842C48">
        <w:rPr>
          <w:color w:val="auto"/>
          <w:lang w:bidi="en-GB"/>
        </w:rPr>
        <w:t xml:space="preserve">always room for </w:t>
      </w:r>
      <w:r w:rsidR="008548DC">
        <w:rPr>
          <w:color w:val="auto"/>
          <w:lang w:bidi="en-GB"/>
        </w:rPr>
        <w:t xml:space="preserve">further </w:t>
      </w:r>
      <w:r w:rsidRPr="00842C48" w:rsidR="00842C48">
        <w:rPr>
          <w:color w:val="auto"/>
          <w:lang w:bidi="en-GB"/>
        </w:rPr>
        <w:t>improvement.</w:t>
      </w:r>
    </w:p>
    <w:p w:rsidR="00842C48" w:rsidRDefault="00842C48" w14:paraId="21072B58" w14:textId="77777777">
      <w:pPr>
        <w:spacing w:after="200"/>
        <w:rPr>
          <w:color w:val="auto"/>
          <w:lang w:bidi="en-GB"/>
        </w:rPr>
      </w:pPr>
      <w:r>
        <w:rPr>
          <w:color w:val="auto"/>
          <w:lang w:bidi="en-GB"/>
        </w:rPr>
        <w:br w:type="page"/>
      </w:r>
    </w:p>
    <w:p w:rsidR="00060976" w:rsidP="00060976" w:rsidRDefault="00060976" w14:paraId="1F9C7C32" w14:textId="77777777">
      <w:pPr>
        <w:rPr>
          <w:rFonts w:eastAsia="Times New Roman" w:cs="Times New Roman" w:asciiTheme="majorHAnsi" w:hAnsiTheme="majorHAnsi"/>
          <w:b/>
          <w:bCs/>
          <w:color w:val="auto"/>
          <w:sz w:val="52"/>
          <w:szCs w:val="52"/>
          <w:lang w:bidi="en-GB"/>
        </w:rPr>
      </w:pPr>
      <w:r w:rsidRPr="3CE2FC1B">
        <w:rPr>
          <w:rFonts w:eastAsia="Times New Roman" w:cs="Times New Roman" w:asciiTheme="majorHAnsi" w:hAnsiTheme="majorHAnsi"/>
          <w:b/>
          <w:bCs/>
          <w:color w:val="auto"/>
          <w:sz w:val="52"/>
          <w:szCs w:val="52"/>
          <w:lang w:bidi="en-GB"/>
        </w:rPr>
        <w:lastRenderedPageBreak/>
        <w:t>Delivery Format</w:t>
      </w:r>
    </w:p>
    <w:p w:rsidR="00060976" w:rsidP="00060976" w:rsidRDefault="00060976" w14:paraId="51555C36" w14:textId="77777777">
      <w:pPr>
        <w:rPr>
          <w:rFonts w:eastAsia="Times New Roman" w:cs="Times New Roman" w:asciiTheme="majorHAnsi" w:hAnsiTheme="majorHAnsi"/>
          <w:b/>
          <w:bCs/>
          <w:color w:val="auto"/>
          <w:sz w:val="52"/>
          <w:szCs w:val="52"/>
          <w:lang w:bidi="en-GB"/>
        </w:rPr>
      </w:pPr>
    </w:p>
    <w:p w:rsidR="00060976" w:rsidP="00060976" w:rsidRDefault="00060976" w14:paraId="52BF597C" w14:textId="327B569C">
      <w:pPr>
        <w:rPr>
          <w:color w:val="auto"/>
          <w:szCs w:val="28"/>
          <w:lang w:bidi="en-GB"/>
        </w:rPr>
      </w:pPr>
      <w:r w:rsidRPr="3CE2FC1B">
        <w:rPr>
          <w:color w:val="auto"/>
          <w:szCs w:val="28"/>
          <w:lang w:bidi="en-GB"/>
        </w:rPr>
        <w:t xml:space="preserve">The </w:t>
      </w:r>
      <w:proofErr w:type="spellStart"/>
      <w:r w:rsidR="00E55434">
        <w:rPr>
          <w:color w:val="auto"/>
          <w:szCs w:val="28"/>
          <w:lang w:bidi="en-GB"/>
        </w:rPr>
        <w:t>CtGH</w:t>
      </w:r>
      <w:proofErr w:type="spellEnd"/>
      <w:r w:rsidRPr="3CE2FC1B">
        <w:rPr>
          <w:color w:val="auto"/>
          <w:szCs w:val="28"/>
          <w:lang w:bidi="en-GB"/>
        </w:rPr>
        <w:t xml:space="preserve"> programme has existed in a variety of formats</w:t>
      </w:r>
      <w:r w:rsidR="00D13657">
        <w:rPr>
          <w:color w:val="auto"/>
          <w:szCs w:val="28"/>
          <w:lang w:bidi="en-GB"/>
        </w:rPr>
        <w:t>:</w:t>
      </w:r>
      <w:r>
        <w:rPr>
          <w:color w:val="auto"/>
          <w:szCs w:val="28"/>
          <w:lang w:bidi="en-GB"/>
        </w:rPr>
        <w:t xml:space="preserve"> in</w:t>
      </w:r>
      <w:r w:rsidR="00D13657">
        <w:rPr>
          <w:color w:val="auto"/>
          <w:szCs w:val="28"/>
          <w:lang w:bidi="en-GB"/>
        </w:rPr>
        <w:t>-</w:t>
      </w:r>
      <w:r>
        <w:rPr>
          <w:color w:val="auto"/>
          <w:szCs w:val="28"/>
          <w:lang w:bidi="en-GB"/>
        </w:rPr>
        <w:t>person, hybrid</w:t>
      </w:r>
      <w:r w:rsidR="00D13657">
        <w:rPr>
          <w:color w:val="auto"/>
          <w:szCs w:val="28"/>
          <w:lang w:bidi="en-GB"/>
        </w:rPr>
        <w:t>,</w:t>
      </w:r>
      <w:r>
        <w:rPr>
          <w:color w:val="auto"/>
          <w:szCs w:val="28"/>
          <w:lang w:bidi="en-GB"/>
        </w:rPr>
        <w:t xml:space="preserve"> and fully online. E</w:t>
      </w:r>
      <w:r w:rsidRPr="3CE2FC1B">
        <w:rPr>
          <w:color w:val="auto"/>
          <w:szCs w:val="28"/>
          <w:lang w:bidi="en-GB"/>
        </w:rPr>
        <w:t xml:space="preserve">ach of </w:t>
      </w:r>
      <w:r>
        <w:rPr>
          <w:color w:val="auto"/>
          <w:szCs w:val="28"/>
          <w:lang w:bidi="en-GB"/>
        </w:rPr>
        <w:t>these</w:t>
      </w:r>
      <w:r w:rsidRPr="3CE2FC1B">
        <w:rPr>
          <w:color w:val="auto"/>
          <w:szCs w:val="28"/>
          <w:lang w:bidi="en-GB"/>
        </w:rPr>
        <w:t xml:space="preserve"> was based on</w:t>
      </w:r>
      <w:r>
        <w:rPr>
          <w:color w:val="auto"/>
          <w:szCs w:val="28"/>
          <w:lang w:bidi="en-GB"/>
        </w:rPr>
        <w:t xml:space="preserve"> learnings from </w:t>
      </w:r>
      <w:r w:rsidRPr="3CE2FC1B">
        <w:rPr>
          <w:color w:val="auto"/>
          <w:szCs w:val="28"/>
          <w:lang w:bidi="en-GB"/>
        </w:rPr>
        <w:t>previous deliveries</w:t>
      </w:r>
      <w:r w:rsidR="008548DC">
        <w:rPr>
          <w:color w:val="auto"/>
          <w:szCs w:val="28"/>
          <w:lang w:bidi="en-GB"/>
        </w:rPr>
        <w:t xml:space="preserve">, the need to adapt to online delivery during the Covid </w:t>
      </w:r>
      <w:proofErr w:type="gramStart"/>
      <w:r w:rsidR="008548DC">
        <w:rPr>
          <w:color w:val="auto"/>
          <w:szCs w:val="28"/>
          <w:lang w:bidi="en-GB"/>
        </w:rPr>
        <w:t>pandemic, and</w:t>
      </w:r>
      <w:proofErr w:type="gramEnd"/>
      <w:r w:rsidRPr="3CE2FC1B">
        <w:rPr>
          <w:color w:val="auto"/>
          <w:szCs w:val="28"/>
          <w:lang w:bidi="en-GB"/>
        </w:rPr>
        <w:t xml:space="preserve"> </w:t>
      </w:r>
      <w:r w:rsidR="008548DC">
        <w:rPr>
          <w:color w:val="auto"/>
          <w:szCs w:val="28"/>
          <w:lang w:bidi="en-GB"/>
        </w:rPr>
        <w:t>making</w:t>
      </w:r>
      <w:r>
        <w:rPr>
          <w:color w:val="auto"/>
          <w:szCs w:val="28"/>
          <w:lang w:bidi="en-GB"/>
        </w:rPr>
        <w:t xml:space="preserve"> the programme accessible for </w:t>
      </w:r>
      <w:r w:rsidR="00D13657">
        <w:rPr>
          <w:color w:val="auto"/>
          <w:szCs w:val="28"/>
          <w:lang w:bidi="en-GB"/>
        </w:rPr>
        <w:t>most of</w:t>
      </w:r>
      <w:r w:rsidRPr="3CE2FC1B">
        <w:rPr>
          <w:color w:val="auto"/>
          <w:szCs w:val="28"/>
          <w:lang w:bidi="en-GB"/>
        </w:rPr>
        <w:t xml:space="preserve"> the participants. </w:t>
      </w:r>
      <w:r>
        <w:rPr>
          <w:color w:val="auto"/>
          <w:szCs w:val="28"/>
          <w:lang w:bidi="en-GB"/>
        </w:rPr>
        <w:t>This has allowed for adaptation of both the structure and the content as needed.</w:t>
      </w:r>
    </w:p>
    <w:p w:rsidR="00060976" w:rsidP="00060976" w:rsidRDefault="00060976" w14:paraId="11D8CA08" w14:textId="77777777">
      <w:pPr>
        <w:rPr>
          <w:color w:val="auto"/>
          <w:szCs w:val="28"/>
          <w:lang w:bidi="en-GB"/>
        </w:rPr>
      </w:pPr>
    </w:p>
    <w:p w:rsidR="00060976" w:rsidP="00060976" w:rsidRDefault="00060976" w14:paraId="44CB6288" w14:textId="77777777">
      <w:pPr>
        <w:rPr>
          <w:color w:val="auto"/>
          <w:szCs w:val="28"/>
          <w:lang w:bidi="en-GB"/>
        </w:rPr>
      </w:pPr>
      <w:r>
        <w:rPr>
          <w:color w:val="auto"/>
          <w:szCs w:val="28"/>
          <w:lang w:bidi="en-GB"/>
        </w:rPr>
        <w:t>The</w:t>
      </w:r>
      <w:r w:rsidRPr="3CE2FC1B">
        <w:rPr>
          <w:color w:val="auto"/>
          <w:szCs w:val="28"/>
          <w:lang w:bidi="en-GB"/>
        </w:rPr>
        <w:t xml:space="preserve"> programme was delivered via </w:t>
      </w:r>
      <w:r>
        <w:rPr>
          <w:color w:val="auto"/>
          <w:szCs w:val="28"/>
          <w:lang w:bidi="en-GB"/>
        </w:rPr>
        <w:t>six</w:t>
      </w:r>
      <w:r w:rsidRPr="3CE2FC1B">
        <w:rPr>
          <w:color w:val="auto"/>
          <w:szCs w:val="28"/>
          <w:lang w:bidi="en-GB"/>
        </w:rPr>
        <w:t xml:space="preserve"> online two-hour sessions</w:t>
      </w:r>
      <w:r>
        <w:rPr>
          <w:color w:val="auto"/>
          <w:szCs w:val="28"/>
          <w:lang w:bidi="en-GB"/>
        </w:rPr>
        <w:t>, a format that was successfully trialled in 2022</w:t>
      </w:r>
      <w:r w:rsidRPr="3CE2FC1B">
        <w:rPr>
          <w:color w:val="auto"/>
          <w:szCs w:val="28"/>
          <w:lang w:bidi="en-GB"/>
        </w:rPr>
        <w:t>. The</w:t>
      </w:r>
      <w:r>
        <w:rPr>
          <w:color w:val="auto"/>
          <w:szCs w:val="28"/>
          <w:lang w:bidi="en-GB"/>
        </w:rPr>
        <w:t xml:space="preserve"> same session was run twice a week, with attendees able to attend whichever one suited</w:t>
      </w:r>
      <w:r w:rsidRPr="3CE2FC1B">
        <w:rPr>
          <w:color w:val="auto"/>
          <w:szCs w:val="28"/>
          <w:lang w:bidi="en-GB"/>
        </w:rPr>
        <w:t xml:space="preserve"> their availability. While participants were encouraged to (and largely did) stick to the same groups</w:t>
      </w:r>
      <w:r>
        <w:rPr>
          <w:color w:val="auto"/>
          <w:szCs w:val="28"/>
          <w:lang w:bidi="en-GB"/>
        </w:rPr>
        <w:t>,</w:t>
      </w:r>
      <w:r w:rsidRPr="3CE2FC1B">
        <w:rPr>
          <w:color w:val="auto"/>
          <w:szCs w:val="28"/>
          <w:lang w:bidi="en-GB"/>
        </w:rPr>
        <w:t xml:space="preserve"> the multiple sessions allowed for some flexibility</w:t>
      </w:r>
      <w:r>
        <w:rPr>
          <w:color w:val="auto"/>
          <w:szCs w:val="28"/>
          <w:lang w:bidi="en-GB"/>
        </w:rPr>
        <w:t xml:space="preserve"> for those who would have otherwise missed sessions.</w:t>
      </w:r>
    </w:p>
    <w:p w:rsidR="00060976" w:rsidP="00060976" w:rsidRDefault="00060976" w14:paraId="498FDC23" w14:textId="77777777">
      <w:pPr>
        <w:rPr>
          <w:color w:val="auto"/>
          <w:szCs w:val="28"/>
          <w:lang w:bidi="en-GB"/>
        </w:rPr>
      </w:pPr>
    </w:p>
    <w:p w:rsidR="00060976" w:rsidP="00060976" w:rsidRDefault="00060976" w14:paraId="2EFD17A9" w14:textId="2DCC7648">
      <w:pPr>
        <w:rPr>
          <w:color w:val="auto"/>
          <w:szCs w:val="28"/>
          <w:lang w:bidi="en-GB"/>
        </w:rPr>
      </w:pPr>
      <w:r w:rsidRPr="3CE2FC1B">
        <w:rPr>
          <w:color w:val="auto"/>
          <w:szCs w:val="28"/>
          <w:lang w:bidi="en-GB"/>
        </w:rPr>
        <w:t>For the first time the programme was offered nationally</w:t>
      </w:r>
      <w:r w:rsidR="00D13657">
        <w:rPr>
          <w:color w:val="auto"/>
          <w:szCs w:val="28"/>
          <w:lang w:bidi="en-GB"/>
        </w:rPr>
        <w:t xml:space="preserve">. This helped to meet existing demand and </w:t>
      </w:r>
      <w:r>
        <w:rPr>
          <w:color w:val="auto"/>
          <w:szCs w:val="28"/>
          <w:lang w:bidi="en-GB"/>
        </w:rPr>
        <w:t>allow</w:t>
      </w:r>
      <w:r w:rsidR="00D13657">
        <w:rPr>
          <w:color w:val="auto"/>
          <w:szCs w:val="28"/>
          <w:lang w:bidi="en-GB"/>
        </w:rPr>
        <w:t>ed</w:t>
      </w:r>
      <w:r>
        <w:rPr>
          <w:color w:val="auto"/>
          <w:szCs w:val="28"/>
          <w:lang w:bidi="en-GB"/>
        </w:rPr>
        <w:t xml:space="preserve"> a broader base of participants to benefit from </w:t>
      </w:r>
      <w:r w:rsidR="00D13657">
        <w:rPr>
          <w:color w:val="auto"/>
          <w:szCs w:val="28"/>
          <w:lang w:bidi="en-GB"/>
        </w:rPr>
        <w:t>it</w:t>
      </w:r>
      <w:r>
        <w:rPr>
          <w:color w:val="auto"/>
          <w:szCs w:val="28"/>
          <w:lang w:bidi="en-GB"/>
        </w:rPr>
        <w:t xml:space="preserve">. </w:t>
      </w:r>
      <w:r w:rsidR="009A1C5D">
        <w:rPr>
          <w:color w:val="auto"/>
          <w:szCs w:val="28"/>
          <w:lang w:bidi="en-GB"/>
        </w:rPr>
        <w:t>There was</w:t>
      </w:r>
      <w:r w:rsidRPr="3CE2FC1B">
        <w:rPr>
          <w:color w:val="auto"/>
          <w:szCs w:val="28"/>
          <w:lang w:bidi="en-GB"/>
        </w:rPr>
        <w:t xml:space="preserve"> interest from across the country</w:t>
      </w:r>
      <w:r>
        <w:rPr>
          <w:color w:val="auto"/>
          <w:szCs w:val="28"/>
          <w:lang w:bidi="en-GB"/>
        </w:rPr>
        <w:t>, with p</w:t>
      </w:r>
      <w:r w:rsidRPr="3CE2FC1B">
        <w:rPr>
          <w:color w:val="auto"/>
          <w:szCs w:val="28"/>
          <w:lang w:bidi="en-GB"/>
        </w:rPr>
        <w:t xml:space="preserve">articipants </w:t>
      </w:r>
      <w:r>
        <w:rPr>
          <w:color w:val="auto"/>
          <w:szCs w:val="28"/>
          <w:lang w:bidi="en-GB"/>
        </w:rPr>
        <w:t>being drawn from</w:t>
      </w:r>
      <w:r w:rsidRPr="3CE2FC1B">
        <w:rPr>
          <w:color w:val="auto"/>
          <w:szCs w:val="28"/>
          <w:lang w:bidi="en-GB"/>
        </w:rPr>
        <w:t xml:space="preserve"> a</w:t>
      </w:r>
      <w:r>
        <w:rPr>
          <w:color w:val="auto"/>
          <w:szCs w:val="28"/>
          <w:lang w:bidi="en-GB"/>
        </w:rPr>
        <w:t xml:space="preserve">reas including </w:t>
      </w:r>
      <w:r w:rsidRPr="3CE2FC1B">
        <w:rPr>
          <w:color w:val="auto"/>
          <w:szCs w:val="28"/>
          <w:lang w:bidi="en-GB"/>
        </w:rPr>
        <w:t xml:space="preserve">Cornwall, London, </w:t>
      </w:r>
      <w:r>
        <w:rPr>
          <w:color w:val="auto"/>
          <w:szCs w:val="28"/>
          <w:lang w:bidi="en-GB"/>
        </w:rPr>
        <w:t xml:space="preserve">and </w:t>
      </w:r>
      <w:r w:rsidRPr="3CE2FC1B">
        <w:rPr>
          <w:color w:val="auto"/>
          <w:szCs w:val="28"/>
          <w:lang w:bidi="en-GB"/>
        </w:rPr>
        <w:t xml:space="preserve">the Northeast. The increased area allowed </w:t>
      </w:r>
      <w:r w:rsidR="008548DC">
        <w:rPr>
          <w:color w:val="auto"/>
          <w:szCs w:val="28"/>
          <w:lang w:bidi="en-GB"/>
        </w:rPr>
        <w:t>GHWY</w:t>
      </w:r>
      <w:r w:rsidRPr="3CE2FC1B">
        <w:rPr>
          <w:color w:val="auto"/>
          <w:szCs w:val="28"/>
          <w:lang w:bidi="en-GB"/>
        </w:rPr>
        <w:t xml:space="preserve"> to help support care-experienced students from a wider area</w:t>
      </w:r>
      <w:r>
        <w:rPr>
          <w:color w:val="auto"/>
          <w:szCs w:val="28"/>
          <w:lang w:bidi="en-GB"/>
        </w:rPr>
        <w:t>. It also</w:t>
      </w:r>
      <w:r w:rsidRPr="3CE2FC1B">
        <w:rPr>
          <w:color w:val="auto"/>
          <w:szCs w:val="28"/>
          <w:lang w:bidi="en-GB"/>
        </w:rPr>
        <w:t xml:space="preserve"> increase</w:t>
      </w:r>
      <w:r>
        <w:rPr>
          <w:color w:val="auto"/>
          <w:szCs w:val="28"/>
          <w:lang w:bidi="en-GB"/>
        </w:rPr>
        <w:t>d participant</w:t>
      </w:r>
      <w:r w:rsidRPr="3CE2FC1B">
        <w:rPr>
          <w:color w:val="auto"/>
          <w:szCs w:val="28"/>
          <w:lang w:bidi="en-GB"/>
        </w:rPr>
        <w:t xml:space="preserve"> understanding of how much support is available across the country</w:t>
      </w:r>
      <w:r>
        <w:rPr>
          <w:color w:val="auto"/>
          <w:szCs w:val="28"/>
          <w:lang w:bidi="en-GB"/>
        </w:rPr>
        <w:t>,</w:t>
      </w:r>
      <w:r w:rsidRPr="3CE2FC1B">
        <w:rPr>
          <w:color w:val="auto"/>
          <w:szCs w:val="28"/>
          <w:lang w:bidi="en-GB"/>
        </w:rPr>
        <w:t xml:space="preserve"> but </w:t>
      </w:r>
      <w:r>
        <w:rPr>
          <w:color w:val="auto"/>
          <w:szCs w:val="28"/>
          <w:lang w:bidi="en-GB"/>
        </w:rPr>
        <w:t xml:space="preserve">specifically </w:t>
      </w:r>
      <w:r w:rsidRPr="3CE2FC1B">
        <w:rPr>
          <w:color w:val="auto"/>
          <w:szCs w:val="28"/>
          <w:lang w:bidi="en-GB"/>
        </w:rPr>
        <w:t>in West Yorkshire.</w:t>
      </w:r>
    </w:p>
    <w:p w:rsidR="00060976" w:rsidP="00060976" w:rsidRDefault="00060976" w14:paraId="3E818C48" w14:textId="77777777">
      <w:pPr>
        <w:rPr>
          <w:color w:val="auto"/>
          <w:szCs w:val="28"/>
          <w:lang w:bidi="en-GB"/>
        </w:rPr>
      </w:pPr>
    </w:p>
    <w:p w:rsidR="00060976" w:rsidP="00060976" w:rsidRDefault="00060976" w14:paraId="0AEF707D" w14:textId="6EDF7181">
      <w:pPr>
        <w:rPr>
          <w:color w:val="auto"/>
          <w:szCs w:val="28"/>
          <w:lang w:bidi="en-GB"/>
        </w:rPr>
      </w:pPr>
      <w:r w:rsidRPr="3CE2FC1B">
        <w:rPr>
          <w:color w:val="auto"/>
          <w:szCs w:val="28"/>
          <w:lang w:bidi="en-GB"/>
        </w:rPr>
        <w:t>As part of the feedback, participants were aske</w:t>
      </w:r>
      <w:r>
        <w:rPr>
          <w:color w:val="auto"/>
          <w:szCs w:val="28"/>
          <w:lang w:bidi="en-GB"/>
        </w:rPr>
        <w:t>d</w:t>
      </w:r>
      <w:r w:rsidRPr="3CE2FC1B">
        <w:rPr>
          <w:color w:val="auto"/>
          <w:szCs w:val="28"/>
          <w:lang w:bidi="en-GB"/>
        </w:rPr>
        <w:t xml:space="preserve"> their opinions about the programme being delivered in weekly two-hour sessions. Unlike previous iterations</w:t>
      </w:r>
      <w:r w:rsidR="009A1C5D">
        <w:rPr>
          <w:color w:val="auto"/>
          <w:szCs w:val="28"/>
          <w:lang w:bidi="en-GB"/>
        </w:rPr>
        <w:t>,</w:t>
      </w:r>
      <w:r>
        <w:rPr>
          <w:color w:val="auto"/>
          <w:szCs w:val="28"/>
          <w:lang w:bidi="en-GB"/>
        </w:rPr>
        <w:t xml:space="preserve"> where the longer time between sessions was sometimes difficult,</w:t>
      </w:r>
      <w:r w:rsidRPr="3CE2FC1B">
        <w:rPr>
          <w:color w:val="auto"/>
          <w:szCs w:val="28"/>
          <w:lang w:bidi="en-GB"/>
        </w:rPr>
        <w:t xml:space="preserve"> </w:t>
      </w:r>
      <w:r w:rsidR="009A1C5D">
        <w:rPr>
          <w:color w:val="auto"/>
          <w:szCs w:val="28"/>
          <w:lang w:bidi="en-GB"/>
        </w:rPr>
        <w:t>the weekly sessions were positively received</w:t>
      </w:r>
      <w:r>
        <w:rPr>
          <w:color w:val="auto"/>
          <w:szCs w:val="28"/>
          <w:lang w:bidi="en-GB"/>
        </w:rPr>
        <w:t xml:space="preserve">. </w:t>
      </w:r>
      <w:r w:rsidR="009A1C5D">
        <w:rPr>
          <w:color w:val="auto"/>
          <w:szCs w:val="28"/>
          <w:lang w:bidi="en-GB"/>
        </w:rPr>
        <w:t>The new format, which a</w:t>
      </w:r>
      <w:r w:rsidRPr="3CE2FC1B">
        <w:rPr>
          <w:color w:val="auto"/>
          <w:szCs w:val="28"/>
          <w:lang w:bidi="en-GB"/>
        </w:rPr>
        <w:t>llow</w:t>
      </w:r>
      <w:r w:rsidR="009A1C5D">
        <w:rPr>
          <w:color w:val="auto"/>
          <w:szCs w:val="28"/>
          <w:lang w:bidi="en-GB"/>
        </w:rPr>
        <w:t>ed</w:t>
      </w:r>
      <w:r w:rsidRPr="3CE2FC1B">
        <w:rPr>
          <w:color w:val="auto"/>
          <w:szCs w:val="28"/>
          <w:lang w:bidi="en-GB"/>
        </w:rPr>
        <w:t xml:space="preserve"> </w:t>
      </w:r>
      <w:r>
        <w:rPr>
          <w:color w:val="auto"/>
          <w:szCs w:val="28"/>
          <w:lang w:bidi="en-GB"/>
        </w:rPr>
        <w:t>them</w:t>
      </w:r>
      <w:r w:rsidRPr="3CE2FC1B">
        <w:rPr>
          <w:color w:val="auto"/>
          <w:szCs w:val="28"/>
          <w:lang w:bidi="en-GB"/>
        </w:rPr>
        <w:t xml:space="preserve"> to join a different weekly session if they were unable to attend their usual one</w:t>
      </w:r>
      <w:r w:rsidR="009A1C5D">
        <w:rPr>
          <w:color w:val="auto"/>
          <w:szCs w:val="28"/>
          <w:lang w:bidi="en-GB"/>
        </w:rPr>
        <w:t>,</w:t>
      </w:r>
      <w:r w:rsidRPr="3CE2FC1B">
        <w:rPr>
          <w:color w:val="auto"/>
          <w:szCs w:val="28"/>
          <w:lang w:bidi="en-GB"/>
        </w:rPr>
        <w:t xml:space="preserve"> was a popular decision</w:t>
      </w:r>
      <w:r w:rsidR="009A1C5D">
        <w:rPr>
          <w:color w:val="auto"/>
          <w:szCs w:val="28"/>
          <w:lang w:bidi="en-GB"/>
        </w:rPr>
        <w:t>. This is evidenced</w:t>
      </w:r>
      <w:r w:rsidRPr="3CE2FC1B">
        <w:rPr>
          <w:color w:val="auto"/>
          <w:szCs w:val="28"/>
          <w:lang w:bidi="en-GB"/>
        </w:rPr>
        <w:t xml:space="preserve"> by the feedback </w:t>
      </w:r>
      <w:r>
        <w:rPr>
          <w:color w:val="auto"/>
          <w:szCs w:val="28"/>
          <w:lang w:bidi="en-GB"/>
        </w:rPr>
        <w:t>below</w:t>
      </w:r>
      <w:r w:rsidR="009A1C5D">
        <w:rPr>
          <w:color w:val="auto"/>
          <w:szCs w:val="28"/>
          <w:lang w:bidi="en-GB"/>
        </w:rPr>
        <w:t>:</w:t>
      </w:r>
    </w:p>
    <w:p w:rsidR="009A1C5D" w:rsidP="00060976" w:rsidRDefault="009A1C5D" w14:paraId="62B5259C" w14:textId="5A70BAF2">
      <w:pPr>
        <w:rPr>
          <w:color w:val="auto"/>
          <w:szCs w:val="28"/>
          <w:lang w:bidi="en-GB"/>
        </w:rPr>
      </w:pPr>
    </w:p>
    <w:p w:rsidRPr="009A1C5D" w:rsidR="00060976" w:rsidP="009A1C5D" w:rsidRDefault="009A1C5D" w14:paraId="75AD417F" w14:textId="0E3ED8D8">
      <w:pPr>
        <w:ind w:left="720"/>
        <w:rPr>
          <w:color w:val="auto"/>
          <w:szCs w:val="28"/>
          <w:lang w:bidi="en-GB"/>
        </w:rPr>
      </w:pPr>
      <w:r>
        <w:rPr>
          <w:i/>
          <w:iCs/>
          <w:color w:val="auto"/>
          <w:sz w:val="24"/>
          <w:szCs w:val="24"/>
          <w:lang w:bidi="en-GB"/>
        </w:rPr>
        <w:t>“</w:t>
      </w:r>
      <w:r w:rsidRPr="00232059" w:rsidR="00060976">
        <w:rPr>
          <w:i/>
          <w:iCs/>
          <w:color w:val="auto"/>
          <w:sz w:val="24"/>
          <w:szCs w:val="24"/>
          <w:lang w:bidi="en-GB"/>
        </w:rPr>
        <w:t>It was great to be able to access the same session twice a week as I was able to switch between two days a week to access one session or the other which was more flexible around my work.</w:t>
      </w:r>
      <w:r>
        <w:rPr>
          <w:i/>
          <w:iCs/>
          <w:color w:val="auto"/>
          <w:sz w:val="24"/>
          <w:szCs w:val="24"/>
          <w:lang w:bidi="en-GB"/>
        </w:rPr>
        <w:t>”</w:t>
      </w:r>
    </w:p>
    <w:p w:rsidRPr="00232059" w:rsidR="00060976" w:rsidP="009A1C5D" w:rsidRDefault="00060976" w14:paraId="12B69E73" w14:textId="31C0B79F">
      <w:pPr>
        <w:ind w:left="720"/>
        <w:rPr>
          <w:i/>
          <w:iCs/>
          <w:color w:val="auto"/>
          <w:sz w:val="24"/>
          <w:szCs w:val="24"/>
          <w:lang w:bidi="en-GB"/>
        </w:rPr>
      </w:pPr>
    </w:p>
    <w:p w:rsidRPr="00E82095" w:rsidR="00060976" w:rsidP="00060976" w:rsidRDefault="009A1C5D" w14:paraId="3725E633" w14:textId="43C119B4">
      <w:pPr>
        <w:rPr>
          <w:color w:val="auto"/>
          <w:szCs w:val="28"/>
          <w:lang w:bidi="en-GB"/>
        </w:rPr>
      </w:pPr>
      <w:r>
        <w:rPr>
          <w:color w:val="auto"/>
          <w:szCs w:val="28"/>
          <w:lang w:bidi="en-GB"/>
        </w:rPr>
        <w:t xml:space="preserve">One participant suggested </w:t>
      </w:r>
      <w:r w:rsidRPr="3CE2FC1B">
        <w:rPr>
          <w:color w:val="auto"/>
          <w:szCs w:val="28"/>
          <w:lang w:bidi="en-GB"/>
        </w:rPr>
        <w:t xml:space="preserve">the programme </w:t>
      </w:r>
      <w:r>
        <w:rPr>
          <w:color w:val="auto"/>
          <w:szCs w:val="28"/>
          <w:lang w:bidi="en-GB"/>
        </w:rPr>
        <w:t xml:space="preserve">should </w:t>
      </w:r>
      <w:r w:rsidRPr="3CE2FC1B">
        <w:rPr>
          <w:color w:val="auto"/>
          <w:szCs w:val="28"/>
          <w:lang w:bidi="en-GB"/>
        </w:rPr>
        <w:t>be delivered in fewer sessions</w:t>
      </w:r>
      <w:r w:rsidR="00E82095">
        <w:rPr>
          <w:color w:val="auto"/>
          <w:szCs w:val="28"/>
          <w:lang w:bidi="en-GB"/>
        </w:rPr>
        <w:t>,</w:t>
      </w:r>
      <w:r w:rsidRPr="3CE2FC1B">
        <w:rPr>
          <w:color w:val="auto"/>
          <w:szCs w:val="28"/>
          <w:lang w:bidi="en-GB"/>
        </w:rPr>
        <w:t xml:space="preserve"> with longer </w:t>
      </w:r>
      <w:r>
        <w:rPr>
          <w:color w:val="auto"/>
          <w:szCs w:val="28"/>
          <w:lang w:bidi="en-GB"/>
        </w:rPr>
        <w:t>time slots</w:t>
      </w:r>
      <w:r w:rsidR="00E82095">
        <w:rPr>
          <w:color w:val="auto"/>
          <w:szCs w:val="28"/>
          <w:lang w:bidi="en-GB"/>
        </w:rPr>
        <w:t xml:space="preserve"> to</w:t>
      </w:r>
      <w:r>
        <w:rPr>
          <w:color w:val="auto"/>
          <w:szCs w:val="28"/>
          <w:lang w:bidi="en-GB"/>
        </w:rPr>
        <w:t xml:space="preserve"> potentially accommodate other commitments, such as the holiday period. H</w:t>
      </w:r>
      <w:r w:rsidRPr="3CE2FC1B">
        <w:rPr>
          <w:color w:val="auto"/>
          <w:szCs w:val="28"/>
          <w:lang w:bidi="en-GB"/>
        </w:rPr>
        <w:t>owever</w:t>
      </w:r>
      <w:r>
        <w:rPr>
          <w:color w:val="auto"/>
          <w:szCs w:val="28"/>
          <w:lang w:bidi="en-GB"/>
        </w:rPr>
        <w:t>,</w:t>
      </w:r>
      <w:r w:rsidRPr="3CE2FC1B">
        <w:rPr>
          <w:color w:val="auto"/>
          <w:szCs w:val="28"/>
          <w:lang w:bidi="en-GB"/>
        </w:rPr>
        <w:t xml:space="preserve"> most participants were content with the</w:t>
      </w:r>
      <w:r w:rsidR="00E82095">
        <w:rPr>
          <w:color w:val="auto"/>
          <w:szCs w:val="28"/>
          <w:lang w:bidi="en-GB"/>
        </w:rPr>
        <w:t xml:space="preserve"> existing</w:t>
      </w:r>
      <w:r w:rsidRPr="3CE2FC1B">
        <w:rPr>
          <w:color w:val="auto"/>
          <w:szCs w:val="28"/>
          <w:lang w:bidi="en-GB"/>
        </w:rPr>
        <w:t xml:space="preserve"> format.</w:t>
      </w:r>
    </w:p>
    <w:p w:rsidRPr="00E82095" w:rsidR="00060976" w:rsidP="00E82095" w:rsidRDefault="009B7243" w14:paraId="55288E33" w14:textId="74B8A2AA">
      <w:pPr>
        <w:spacing w:after="200"/>
        <w:rPr>
          <w:rFonts w:asciiTheme="majorHAnsi" w:hAnsiTheme="majorHAnsi"/>
          <w:b/>
          <w:bCs/>
          <w:color w:val="auto"/>
          <w:sz w:val="52"/>
          <w:szCs w:val="52"/>
          <w:lang w:bidi="en-GB"/>
        </w:rPr>
      </w:pPr>
      <w:r>
        <w:rPr>
          <w:rFonts w:asciiTheme="majorHAnsi" w:hAnsiTheme="majorHAnsi"/>
          <w:b/>
          <w:bCs/>
          <w:color w:val="auto"/>
          <w:sz w:val="52"/>
          <w:szCs w:val="52"/>
          <w:lang w:bidi="en-GB"/>
        </w:rPr>
        <w:br w:type="page"/>
      </w:r>
      <w:r w:rsidRPr="05E13758" w:rsidR="00060976">
        <w:rPr>
          <w:rFonts w:asciiTheme="majorHAnsi" w:hAnsiTheme="majorHAnsi"/>
          <w:b/>
          <w:bCs/>
          <w:color w:val="auto"/>
          <w:sz w:val="52"/>
          <w:szCs w:val="52"/>
          <w:lang w:bidi="en-GB"/>
        </w:rPr>
        <w:lastRenderedPageBreak/>
        <w:t>Guest Speakers</w:t>
      </w:r>
    </w:p>
    <w:p w:rsidR="00060976" w:rsidP="00060976" w:rsidRDefault="00060976" w14:paraId="0FE413C5" w14:textId="77777777">
      <w:pPr>
        <w:rPr>
          <w:color w:val="auto"/>
          <w:lang w:bidi="en-GB"/>
        </w:rPr>
      </w:pPr>
    </w:p>
    <w:p w:rsidR="00060976" w:rsidP="00060976" w:rsidRDefault="00060976" w14:paraId="3BD72CDB" w14:textId="6B68A51C">
      <w:pPr>
        <w:rPr>
          <w:color w:val="auto"/>
          <w:lang w:bidi="en-GB"/>
        </w:rPr>
      </w:pPr>
      <w:r>
        <w:rPr>
          <w:color w:val="auto"/>
          <w:lang w:bidi="en-GB"/>
        </w:rPr>
        <w:t>The programme</w:t>
      </w:r>
      <w:r w:rsidRPr="05E13758">
        <w:rPr>
          <w:color w:val="auto"/>
          <w:lang w:bidi="en-GB"/>
        </w:rPr>
        <w:t xml:space="preserve"> included guest speakers </w:t>
      </w:r>
      <w:r>
        <w:rPr>
          <w:color w:val="auto"/>
          <w:lang w:bidi="en-GB"/>
        </w:rPr>
        <w:t xml:space="preserve">who </w:t>
      </w:r>
      <w:r w:rsidRPr="05E13758">
        <w:rPr>
          <w:color w:val="auto"/>
          <w:lang w:bidi="en-GB"/>
        </w:rPr>
        <w:t>cover</w:t>
      </w:r>
      <w:r>
        <w:rPr>
          <w:color w:val="auto"/>
          <w:lang w:bidi="en-GB"/>
        </w:rPr>
        <w:t>ed</w:t>
      </w:r>
      <w:r w:rsidRPr="05E13758">
        <w:rPr>
          <w:color w:val="auto"/>
          <w:lang w:bidi="en-GB"/>
        </w:rPr>
        <w:t xml:space="preserve"> </w:t>
      </w:r>
      <w:r>
        <w:rPr>
          <w:color w:val="auto"/>
          <w:lang w:bidi="en-GB"/>
        </w:rPr>
        <w:t>six</w:t>
      </w:r>
      <w:r w:rsidRPr="05E13758">
        <w:rPr>
          <w:color w:val="auto"/>
          <w:lang w:bidi="en-GB"/>
        </w:rPr>
        <w:t xml:space="preserve"> different topics</w:t>
      </w:r>
      <w:r w:rsidR="00751B6A">
        <w:rPr>
          <w:color w:val="auto"/>
          <w:lang w:bidi="en-GB"/>
        </w:rPr>
        <w:t xml:space="preserve"> </w:t>
      </w:r>
      <w:r w:rsidR="00E82095">
        <w:rPr>
          <w:color w:val="auto"/>
          <w:lang w:bidi="en-GB"/>
        </w:rPr>
        <w:t>that</w:t>
      </w:r>
      <w:r w:rsidR="00751B6A">
        <w:rPr>
          <w:color w:val="auto"/>
          <w:lang w:bidi="en-GB"/>
        </w:rPr>
        <w:t xml:space="preserve"> aligned with the session</w:t>
      </w:r>
      <w:r w:rsidR="00E82095">
        <w:rPr>
          <w:color w:val="auto"/>
          <w:lang w:bidi="en-GB"/>
        </w:rPr>
        <w:t>s. These included</w:t>
      </w:r>
      <w:r w:rsidR="00C87448">
        <w:rPr>
          <w:color w:val="auto"/>
          <w:lang w:bidi="en-GB"/>
        </w:rPr>
        <w:t xml:space="preserve"> ‘Raising Aspirations </w:t>
      </w:r>
      <w:r w:rsidR="00E82095">
        <w:rPr>
          <w:color w:val="auto"/>
          <w:lang w:bidi="en-GB"/>
        </w:rPr>
        <w:t>and</w:t>
      </w:r>
      <w:r w:rsidR="00C87448">
        <w:rPr>
          <w:color w:val="auto"/>
          <w:lang w:bidi="en-GB"/>
        </w:rPr>
        <w:t xml:space="preserve"> Supporting Decisions’ and </w:t>
      </w:r>
      <w:r w:rsidR="002856D0">
        <w:rPr>
          <w:color w:val="auto"/>
          <w:lang w:bidi="en-GB"/>
        </w:rPr>
        <w:t>‘Support Available for Care-Leavers’</w:t>
      </w:r>
      <w:r w:rsidRPr="05E13758">
        <w:rPr>
          <w:color w:val="auto"/>
          <w:lang w:bidi="en-GB"/>
        </w:rPr>
        <w:t xml:space="preserve">. </w:t>
      </w:r>
    </w:p>
    <w:p w:rsidR="00060976" w:rsidP="00060976" w:rsidRDefault="00060976" w14:paraId="48E0A18E" w14:textId="77777777">
      <w:pPr>
        <w:rPr>
          <w:color w:val="auto"/>
          <w:lang w:bidi="en-GB"/>
        </w:rPr>
      </w:pPr>
    </w:p>
    <w:p w:rsidR="00060976" w:rsidP="00060976" w:rsidRDefault="00060976" w14:paraId="6CA28FD0" w14:textId="77777777">
      <w:pPr>
        <w:rPr>
          <w:color w:val="auto"/>
          <w:lang w:bidi="en-GB"/>
        </w:rPr>
      </w:pPr>
      <w:r>
        <w:rPr>
          <w:color w:val="auto"/>
          <w:lang w:bidi="en-GB"/>
        </w:rPr>
        <w:t>One guest spoke</w:t>
      </w:r>
      <w:r w:rsidRPr="05E13758">
        <w:rPr>
          <w:color w:val="auto"/>
          <w:lang w:bidi="en-GB"/>
        </w:rPr>
        <w:t xml:space="preserve"> at the end of </w:t>
      </w:r>
      <w:r>
        <w:rPr>
          <w:color w:val="auto"/>
          <w:lang w:bidi="en-GB"/>
        </w:rPr>
        <w:t xml:space="preserve">each </w:t>
      </w:r>
      <w:r w:rsidRPr="05E13758">
        <w:rPr>
          <w:color w:val="auto"/>
          <w:lang w:bidi="en-GB"/>
        </w:rPr>
        <w:t>session</w:t>
      </w:r>
      <w:r>
        <w:rPr>
          <w:color w:val="auto"/>
          <w:lang w:bidi="en-GB"/>
        </w:rPr>
        <w:t xml:space="preserve"> about a</w:t>
      </w:r>
      <w:r w:rsidRPr="05E13758">
        <w:rPr>
          <w:color w:val="auto"/>
          <w:lang w:bidi="en-GB"/>
        </w:rPr>
        <w:t xml:space="preserve"> relevant subject matter</w:t>
      </w:r>
      <w:r>
        <w:rPr>
          <w:color w:val="auto"/>
          <w:lang w:bidi="en-GB"/>
        </w:rPr>
        <w:t>. This</w:t>
      </w:r>
      <w:r w:rsidRPr="05E13758">
        <w:rPr>
          <w:color w:val="auto"/>
          <w:lang w:bidi="en-GB"/>
        </w:rPr>
        <w:t xml:space="preserve"> reinforce</w:t>
      </w:r>
      <w:r>
        <w:rPr>
          <w:color w:val="auto"/>
          <w:lang w:bidi="en-GB"/>
        </w:rPr>
        <w:t>d</w:t>
      </w:r>
      <w:r w:rsidRPr="05E13758">
        <w:rPr>
          <w:color w:val="auto"/>
          <w:lang w:bidi="en-GB"/>
        </w:rPr>
        <w:t xml:space="preserve"> the points made during the sessions and show</w:t>
      </w:r>
      <w:r>
        <w:rPr>
          <w:color w:val="auto"/>
          <w:lang w:bidi="en-GB"/>
        </w:rPr>
        <w:t>ed</w:t>
      </w:r>
      <w:r w:rsidRPr="05E13758">
        <w:rPr>
          <w:color w:val="auto"/>
          <w:lang w:bidi="en-GB"/>
        </w:rPr>
        <w:t xml:space="preserve"> how other organisations</w:t>
      </w:r>
      <w:r>
        <w:rPr>
          <w:color w:val="auto"/>
          <w:lang w:bidi="en-GB"/>
        </w:rPr>
        <w:t>’</w:t>
      </w:r>
      <w:r w:rsidRPr="05E13758">
        <w:rPr>
          <w:color w:val="auto"/>
          <w:lang w:bidi="en-GB"/>
        </w:rPr>
        <w:t xml:space="preserve"> aims can match </w:t>
      </w:r>
      <w:r>
        <w:rPr>
          <w:color w:val="auto"/>
          <w:lang w:bidi="en-GB"/>
        </w:rPr>
        <w:t>GHWY’s in terms of supporting progression to HE for care-experienced students</w:t>
      </w:r>
      <w:r w:rsidRPr="05E13758">
        <w:rPr>
          <w:color w:val="auto"/>
          <w:lang w:bidi="en-GB"/>
        </w:rPr>
        <w:t xml:space="preserve">. </w:t>
      </w:r>
    </w:p>
    <w:p w:rsidR="00060976" w:rsidP="00060976" w:rsidRDefault="00060976" w14:paraId="3374067D" w14:textId="77777777">
      <w:pPr>
        <w:rPr>
          <w:color w:val="auto"/>
          <w:lang w:bidi="en-GB"/>
        </w:rPr>
      </w:pPr>
    </w:p>
    <w:p w:rsidR="00060976" w:rsidP="00060976" w:rsidRDefault="00060976" w14:paraId="0529C0DB" w14:textId="701E17FE">
      <w:r w:rsidRPr="05E13758">
        <w:rPr>
          <w:color w:val="auto"/>
          <w:lang w:bidi="en-GB"/>
        </w:rPr>
        <w:t>Each speaker was well received and provided valuable insight into the interaction of the care</w:t>
      </w:r>
      <w:r>
        <w:rPr>
          <w:color w:val="auto"/>
          <w:lang w:bidi="en-GB"/>
        </w:rPr>
        <w:t xml:space="preserve"> </w:t>
      </w:r>
      <w:r w:rsidRPr="05E13758">
        <w:rPr>
          <w:color w:val="auto"/>
          <w:lang w:bidi="en-GB"/>
        </w:rPr>
        <w:t>experience and HE from their own perspective</w:t>
      </w:r>
      <w:r>
        <w:rPr>
          <w:color w:val="auto"/>
          <w:lang w:bidi="en-GB"/>
        </w:rPr>
        <w:t xml:space="preserve">, </w:t>
      </w:r>
      <w:r w:rsidRPr="05E13758">
        <w:rPr>
          <w:color w:val="auto"/>
          <w:lang w:bidi="en-GB"/>
        </w:rPr>
        <w:t xml:space="preserve">which was of great </w:t>
      </w:r>
      <w:r w:rsidR="00E82095">
        <w:rPr>
          <w:color w:val="auto"/>
          <w:lang w:bidi="en-GB"/>
        </w:rPr>
        <w:t>benefit</w:t>
      </w:r>
      <w:r w:rsidRPr="05E13758">
        <w:rPr>
          <w:color w:val="auto"/>
          <w:lang w:bidi="en-GB"/>
        </w:rPr>
        <w:t xml:space="preserve"> to the programme.</w:t>
      </w:r>
    </w:p>
    <w:p w:rsidR="00060976" w:rsidP="00060976" w:rsidRDefault="00060976" w14:paraId="2DD84410" w14:textId="77777777">
      <w:pPr>
        <w:rPr>
          <w:color w:val="auto"/>
          <w:lang w:bidi="en-GB"/>
        </w:rPr>
      </w:pPr>
    </w:p>
    <w:p w:rsidR="00060976" w:rsidP="00060976" w:rsidRDefault="00060976" w14:paraId="5CB7DD9F" w14:textId="0C4BE87C">
      <w:pPr>
        <w:rPr>
          <w:color w:val="auto"/>
          <w:lang w:bidi="en-GB"/>
        </w:rPr>
      </w:pPr>
      <w:r w:rsidRPr="05E13758">
        <w:rPr>
          <w:color w:val="auto"/>
          <w:lang w:bidi="en-GB"/>
        </w:rPr>
        <w:t>The guest speakers</w:t>
      </w:r>
      <w:r w:rsidR="00847377">
        <w:rPr>
          <w:color w:val="auto"/>
          <w:lang w:bidi="en-GB"/>
        </w:rPr>
        <w:t>, most of whom were from GHWY’s member institutions,</w:t>
      </w:r>
      <w:r w:rsidRPr="05E13758">
        <w:rPr>
          <w:color w:val="auto"/>
          <w:lang w:bidi="en-GB"/>
        </w:rPr>
        <w:t xml:space="preserve"> </w:t>
      </w:r>
      <w:r>
        <w:rPr>
          <w:color w:val="auto"/>
          <w:lang w:bidi="en-GB"/>
        </w:rPr>
        <w:t>were</w:t>
      </w:r>
      <w:r w:rsidRPr="05E13758">
        <w:rPr>
          <w:color w:val="auto"/>
          <w:lang w:bidi="en-GB"/>
        </w:rPr>
        <w:t>:</w:t>
      </w:r>
    </w:p>
    <w:p w:rsidR="00060976" w:rsidP="00060976" w:rsidRDefault="00060976" w14:paraId="14BE055D" w14:textId="77777777"/>
    <w:p w:rsidRPr="00847377" w:rsidR="00060976" w:rsidP="00E82095" w:rsidRDefault="00060976" w14:paraId="39205A40" w14:textId="2924B026">
      <w:pPr>
        <w:pStyle w:val="ListParagraph"/>
        <w:numPr>
          <w:ilvl w:val="0"/>
          <w:numId w:val="6"/>
        </w:numPr>
        <w:rPr>
          <w:color w:val="161718" w:themeColor="background2" w:themeShade="1A"/>
        </w:rPr>
      </w:pPr>
      <w:r w:rsidRPr="00847377">
        <w:rPr>
          <w:color w:val="161718" w:themeColor="background2" w:themeShade="1A"/>
          <w:lang w:bidi="en-GB"/>
        </w:rPr>
        <w:t xml:space="preserve">HE Outreach </w:t>
      </w:r>
      <w:r w:rsidRPr="00847377" w:rsidR="00847377">
        <w:rPr>
          <w:color w:val="161718" w:themeColor="background2" w:themeShade="1A"/>
          <w:lang w:bidi="en-GB"/>
        </w:rPr>
        <w:t>p</w:t>
      </w:r>
      <w:r w:rsidRPr="00847377">
        <w:rPr>
          <w:color w:val="161718" w:themeColor="background2" w:themeShade="1A"/>
          <w:lang w:bidi="en-GB"/>
        </w:rPr>
        <w:t>rofessional – Ian Freedman (Leeds Beckett</w:t>
      </w:r>
      <w:r w:rsidRPr="00847377" w:rsidR="00847377">
        <w:rPr>
          <w:color w:val="161718" w:themeColor="background2" w:themeShade="1A"/>
          <w:lang w:bidi="en-GB"/>
        </w:rPr>
        <w:t xml:space="preserve"> University</w:t>
      </w:r>
      <w:r w:rsidRPr="00847377">
        <w:rPr>
          <w:color w:val="161718" w:themeColor="background2" w:themeShade="1A"/>
          <w:lang w:bidi="en-GB"/>
        </w:rPr>
        <w:t>)</w:t>
      </w:r>
    </w:p>
    <w:p w:rsidRPr="00847377" w:rsidR="00060976" w:rsidP="00847377" w:rsidRDefault="00060976" w14:paraId="27A8541E" w14:textId="79382410">
      <w:pPr>
        <w:pStyle w:val="ListParagraph"/>
        <w:numPr>
          <w:ilvl w:val="0"/>
          <w:numId w:val="6"/>
        </w:numPr>
        <w:rPr>
          <w:color w:val="161718" w:themeColor="background2" w:themeShade="1A"/>
        </w:rPr>
      </w:pPr>
      <w:r w:rsidRPr="00847377">
        <w:rPr>
          <w:color w:val="161718" w:themeColor="background2" w:themeShade="1A"/>
          <w:lang w:bidi="en-GB"/>
        </w:rPr>
        <w:t>Care-</w:t>
      </w:r>
      <w:r w:rsidRPr="00847377" w:rsidR="00847377">
        <w:rPr>
          <w:color w:val="161718" w:themeColor="background2" w:themeShade="1A"/>
          <w:lang w:bidi="en-GB"/>
        </w:rPr>
        <w:t>e</w:t>
      </w:r>
      <w:r w:rsidRPr="00847377">
        <w:rPr>
          <w:color w:val="161718" w:themeColor="background2" w:themeShade="1A"/>
          <w:lang w:bidi="en-GB"/>
        </w:rPr>
        <w:t xml:space="preserve">xperienced </w:t>
      </w:r>
      <w:r w:rsidRPr="00847377" w:rsidR="00847377">
        <w:rPr>
          <w:color w:val="161718" w:themeColor="background2" w:themeShade="1A"/>
          <w:lang w:bidi="en-GB"/>
        </w:rPr>
        <w:t>s</w:t>
      </w:r>
      <w:r w:rsidRPr="00847377">
        <w:rPr>
          <w:color w:val="161718" w:themeColor="background2" w:themeShade="1A"/>
          <w:lang w:bidi="en-GB"/>
        </w:rPr>
        <w:t xml:space="preserve">tudents </w:t>
      </w:r>
      <w:r w:rsidRPr="00847377" w:rsidR="00847377">
        <w:rPr>
          <w:color w:val="161718" w:themeColor="background2" w:themeShade="1A"/>
          <w:lang w:bidi="en-GB"/>
        </w:rPr>
        <w:t xml:space="preserve">from </w:t>
      </w:r>
      <w:r w:rsidRPr="00847377">
        <w:rPr>
          <w:color w:val="161718" w:themeColor="background2" w:themeShade="1A"/>
          <w:lang w:bidi="en-GB"/>
        </w:rPr>
        <w:t xml:space="preserve">University of Huddersfield </w:t>
      </w:r>
      <w:r w:rsidRPr="00847377" w:rsidR="00847377">
        <w:rPr>
          <w:color w:val="161718" w:themeColor="background2" w:themeShade="1A"/>
          <w:lang w:bidi="en-GB"/>
        </w:rPr>
        <w:t>and</w:t>
      </w:r>
      <w:r w:rsidRPr="00847377">
        <w:rPr>
          <w:color w:val="161718" w:themeColor="background2" w:themeShade="1A"/>
          <w:lang w:bidi="en-GB"/>
        </w:rPr>
        <w:t xml:space="preserve"> University of Bradford</w:t>
      </w:r>
    </w:p>
    <w:p w:rsidRPr="00847377" w:rsidR="00060976" w:rsidP="00847377" w:rsidRDefault="00060976" w14:paraId="17B71BB7" w14:textId="46A4E4DD">
      <w:pPr>
        <w:pStyle w:val="ListParagraph"/>
        <w:numPr>
          <w:ilvl w:val="0"/>
          <w:numId w:val="6"/>
        </w:numPr>
        <w:rPr>
          <w:color w:val="161718" w:themeColor="background2" w:themeShade="1A"/>
        </w:rPr>
      </w:pPr>
      <w:r w:rsidRPr="00847377">
        <w:rPr>
          <w:color w:val="161718" w:themeColor="background2" w:themeShade="1A"/>
          <w:lang w:bidi="en-GB"/>
        </w:rPr>
        <w:t xml:space="preserve">HE in FE </w:t>
      </w:r>
      <w:r w:rsidRPr="00847377" w:rsidR="00847377">
        <w:rPr>
          <w:color w:val="161718" w:themeColor="background2" w:themeShade="1A"/>
          <w:lang w:bidi="en-GB"/>
        </w:rPr>
        <w:t>r</w:t>
      </w:r>
      <w:r w:rsidRPr="00847377">
        <w:rPr>
          <w:color w:val="161718" w:themeColor="background2" w:themeShade="1A"/>
          <w:lang w:bidi="en-GB"/>
        </w:rPr>
        <w:t>epresentative</w:t>
      </w:r>
      <w:r w:rsidRPr="00847377" w:rsidR="00847377">
        <w:rPr>
          <w:color w:val="161718" w:themeColor="background2" w:themeShade="1A"/>
          <w:lang w:bidi="en-GB"/>
        </w:rPr>
        <w:t>s</w:t>
      </w:r>
      <w:r w:rsidRPr="00847377">
        <w:rPr>
          <w:color w:val="161718" w:themeColor="background2" w:themeShade="1A"/>
          <w:lang w:bidi="en-GB"/>
        </w:rPr>
        <w:t xml:space="preserve"> – Joanne </w:t>
      </w:r>
      <w:proofErr w:type="spellStart"/>
      <w:r w:rsidRPr="00847377">
        <w:rPr>
          <w:color w:val="161718" w:themeColor="background2" w:themeShade="1A"/>
          <w:lang w:bidi="en-GB"/>
        </w:rPr>
        <w:t>Tyssen</w:t>
      </w:r>
      <w:proofErr w:type="spellEnd"/>
      <w:r w:rsidRPr="00847377" w:rsidR="00847377">
        <w:rPr>
          <w:color w:val="161718" w:themeColor="background2" w:themeShade="1A"/>
          <w:lang w:bidi="en-GB"/>
        </w:rPr>
        <w:t xml:space="preserve"> and</w:t>
      </w:r>
      <w:r w:rsidRPr="00847377">
        <w:rPr>
          <w:color w:val="161718" w:themeColor="background2" w:themeShade="1A"/>
          <w:lang w:bidi="en-GB"/>
        </w:rPr>
        <w:t xml:space="preserve"> Laura Macgregor (University Centre Leeds)</w:t>
      </w:r>
    </w:p>
    <w:p w:rsidRPr="00847377" w:rsidR="00060976" w:rsidP="00847377" w:rsidRDefault="00060976" w14:paraId="62A16130" w14:textId="7AE4E81D">
      <w:pPr>
        <w:pStyle w:val="ListParagraph"/>
        <w:numPr>
          <w:ilvl w:val="0"/>
          <w:numId w:val="6"/>
        </w:numPr>
        <w:rPr>
          <w:color w:val="161718" w:themeColor="background2" w:themeShade="1A"/>
        </w:rPr>
      </w:pPr>
      <w:r w:rsidRPr="00847377">
        <w:rPr>
          <w:color w:val="161718" w:themeColor="background2" w:themeShade="1A"/>
          <w:lang w:bidi="en-GB"/>
        </w:rPr>
        <w:t xml:space="preserve">University </w:t>
      </w:r>
      <w:r w:rsidRPr="00847377" w:rsidR="00847377">
        <w:rPr>
          <w:color w:val="161718" w:themeColor="background2" w:themeShade="1A"/>
          <w:lang w:bidi="en-GB"/>
        </w:rPr>
        <w:t>r</w:t>
      </w:r>
      <w:r w:rsidRPr="00847377">
        <w:rPr>
          <w:color w:val="161718" w:themeColor="background2" w:themeShade="1A"/>
          <w:lang w:bidi="en-GB"/>
        </w:rPr>
        <w:t xml:space="preserve">epresentative – Chelsea </w:t>
      </w:r>
      <w:proofErr w:type="spellStart"/>
      <w:r w:rsidRPr="00847377">
        <w:rPr>
          <w:color w:val="161718" w:themeColor="background2" w:themeShade="1A"/>
          <w:lang w:bidi="en-GB"/>
        </w:rPr>
        <w:t>Redshaw</w:t>
      </w:r>
      <w:proofErr w:type="spellEnd"/>
      <w:r w:rsidRPr="00847377">
        <w:rPr>
          <w:color w:val="161718" w:themeColor="background2" w:themeShade="1A"/>
          <w:lang w:bidi="en-GB"/>
        </w:rPr>
        <w:t xml:space="preserve"> (University of Bradford)</w:t>
      </w:r>
    </w:p>
    <w:p w:rsidRPr="00847377" w:rsidR="00847377" w:rsidP="00847377" w:rsidRDefault="00060976" w14:paraId="5F737A6E" w14:textId="77777777">
      <w:pPr>
        <w:pStyle w:val="ListParagraph"/>
        <w:numPr>
          <w:ilvl w:val="0"/>
          <w:numId w:val="6"/>
        </w:numPr>
        <w:rPr>
          <w:color w:val="161718" w:themeColor="background2" w:themeShade="1A"/>
        </w:rPr>
      </w:pPr>
      <w:r w:rsidRPr="00847377">
        <w:rPr>
          <w:color w:val="161718" w:themeColor="background2" w:themeShade="1A"/>
          <w:lang w:bidi="en-GB"/>
        </w:rPr>
        <w:t xml:space="preserve">Charity </w:t>
      </w:r>
      <w:r w:rsidRPr="00847377" w:rsidR="00847377">
        <w:rPr>
          <w:color w:val="161718" w:themeColor="background2" w:themeShade="1A"/>
          <w:lang w:bidi="en-GB"/>
        </w:rPr>
        <w:t>s</w:t>
      </w:r>
      <w:r w:rsidRPr="00847377">
        <w:rPr>
          <w:color w:val="161718" w:themeColor="background2" w:themeShade="1A"/>
          <w:lang w:bidi="en-GB"/>
        </w:rPr>
        <w:t xml:space="preserve">upport </w:t>
      </w:r>
      <w:r w:rsidRPr="00847377" w:rsidR="00847377">
        <w:rPr>
          <w:color w:val="161718" w:themeColor="background2" w:themeShade="1A"/>
          <w:lang w:bidi="en-GB"/>
        </w:rPr>
        <w:t>p</w:t>
      </w:r>
      <w:r w:rsidRPr="00847377">
        <w:rPr>
          <w:color w:val="161718" w:themeColor="background2" w:themeShade="1A"/>
          <w:lang w:bidi="en-GB"/>
        </w:rPr>
        <w:t>rovider – Helen Arber (Unite Foundation)</w:t>
      </w:r>
    </w:p>
    <w:p w:rsidRPr="00847377" w:rsidR="00060976" w:rsidP="00847377" w:rsidRDefault="00060976" w14:paraId="0FA9C7DA" w14:textId="68BE1689">
      <w:pPr>
        <w:pStyle w:val="ListParagraph"/>
        <w:numPr>
          <w:ilvl w:val="0"/>
          <w:numId w:val="6"/>
        </w:numPr>
        <w:rPr>
          <w:color w:val="002060"/>
        </w:rPr>
      </w:pPr>
      <w:r w:rsidRPr="00847377">
        <w:rPr>
          <w:color w:val="161718" w:themeColor="background2" w:themeShade="1A"/>
          <w:lang w:bidi="en-GB"/>
        </w:rPr>
        <w:t xml:space="preserve">Employability </w:t>
      </w:r>
      <w:r w:rsidRPr="00847377" w:rsidR="00847377">
        <w:rPr>
          <w:color w:val="161718" w:themeColor="background2" w:themeShade="1A"/>
          <w:lang w:bidi="en-GB"/>
        </w:rPr>
        <w:t>and</w:t>
      </w:r>
      <w:r w:rsidRPr="00847377">
        <w:rPr>
          <w:color w:val="161718" w:themeColor="background2" w:themeShade="1A"/>
          <w:lang w:bidi="en-GB"/>
        </w:rPr>
        <w:t xml:space="preserve"> </w:t>
      </w:r>
      <w:r w:rsidRPr="00847377" w:rsidR="00847377">
        <w:rPr>
          <w:color w:val="161718" w:themeColor="background2" w:themeShade="1A"/>
          <w:lang w:bidi="en-GB"/>
        </w:rPr>
        <w:t>s</w:t>
      </w:r>
      <w:r w:rsidRPr="00847377">
        <w:rPr>
          <w:color w:val="161718" w:themeColor="background2" w:themeShade="1A"/>
          <w:lang w:bidi="en-GB"/>
        </w:rPr>
        <w:t xml:space="preserve">kills </w:t>
      </w:r>
      <w:r w:rsidRPr="00847377" w:rsidR="00847377">
        <w:rPr>
          <w:color w:val="auto"/>
          <w:lang w:bidi="en-GB"/>
        </w:rPr>
        <w:t>s</w:t>
      </w:r>
      <w:r w:rsidRPr="00847377">
        <w:rPr>
          <w:color w:val="auto"/>
          <w:lang w:bidi="en-GB"/>
        </w:rPr>
        <w:t xml:space="preserve">pecialist – Nichola </w:t>
      </w:r>
      <w:proofErr w:type="spellStart"/>
      <w:r w:rsidRPr="00847377">
        <w:rPr>
          <w:color w:val="auto"/>
          <w:lang w:bidi="en-GB"/>
        </w:rPr>
        <w:t>Casse</w:t>
      </w:r>
      <w:proofErr w:type="spellEnd"/>
      <w:r w:rsidRPr="00847377">
        <w:rPr>
          <w:color w:val="auto"/>
          <w:lang w:bidi="en-GB"/>
        </w:rPr>
        <w:t xml:space="preserve"> (</w:t>
      </w:r>
      <w:r w:rsidRPr="00847377" w:rsidR="00847377">
        <w:rPr>
          <w:color w:val="auto"/>
          <w:lang w:bidi="en-GB"/>
        </w:rPr>
        <w:t>GHWY</w:t>
      </w:r>
      <w:r w:rsidRPr="00847377">
        <w:rPr>
          <w:color w:val="auto"/>
          <w:lang w:bidi="en-GB"/>
        </w:rPr>
        <w:t>)</w:t>
      </w:r>
    </w:p>
    <w:p w:rsidR="00060976" w:rsidP="00060976" w:rsidRDefault="00060976" w14:paraId="7F64B07C" w14:textId="77777777">
      <w:pPr>
        <w:rPr>
          <w:color w:val="auto"/>
          <w:lang w:bidi="en-GB"/>
        </w:rPr>
      </w:pPr>
    </w:p>
    <w:p w:rsidR="00060976" w:rsidP="00060976" w:rsidRDefault="00060976" w14:paraId="54D39163" w14:textId="77777777">
      <w:r>
        <w:br w:type="page"/>
      </w:r>
    </w:p>
    <w:p w:rsidR="00842C48" w:rsidP="00842C48" w:rsidRDefault="00842C48" w14:paraId="55D0E1ED" w14:textId="779FED75">
      <w:pPr>
        <w:pStyle w:val="Heading2"/>
        <w:rPr>
          <w:lang w:bidi="en-GB"/>
        </w:rPr>
      </w:pPr>
      <w:r>
        <w:rPr>
          <w:lang w:bidi="en-GB"/>
        </w:rPr>
        <w:lastRenderedPageBreak/>
        <w:t>Survey Data Analysis</w:t>
      </w:r>
    </w:p>
    <w:p w:rsidRPr="00842C48" w:rsidR="00842C48" w:rsidP="00842C48" w:rsidRDefault="00842C48" w14:paraId="4D65AA2C" w14:textId="503E3FD0">
      <w:pPr>
        <w:pStyle w:val="Heading2"/>
        <w:rPr>
          <w:rFonts w:asciiTheme="minorHAnsi" w:hAnsiTheme="minorHAnsi" w:eastAsiaTheme="minorEastAsia" w:cstheme="minorBidi"/>
          <w:b w:val="0"/>
          <w:sz w:val="28"/>
          <w:lang w:bidi="en-GB"/>
        </w:rPr>
      </w:pPr>
    </w:p>
    <w:p w:rsidRPr="00842C48" w:rsidR="00842C48" w:rsidP="00842C48" w:rsidRDefault="001906CE" w14:paraId="7B56CB40" w14:textId="725024F1">
      <w:pPr>
        <w:rPr>
          <w:color w:val="auto"/>
          <w:lang w:bidi="en-GB"/>
        </w:rPr>
      </w:pPr>
      <w:r>
        <w:rPr>
          <w:color w:val="auto"/>
          <w:lang w:bidi="en-GB"/>
        </w:rPr>
        <w:t>P</w:t>
      </w:r>
      <w:r w:rsidRPr="00842C48" w:rsidR="00842C48">
        <w:rPr>
          <w:color w:val="auto"/>
          <w:lang w:bidi="en-GB"/>
        </w:rPr>
        <w:t>articipants were asked to complete a series of surveys</w:t>
      </w:r>
      <w:r>
        <w:rPr>
          <w:color w:val="auto"/>
          <w:lang w:bidi="en-GB"/>
        </w:rPr>
        <w:t xml:space="preserve"> to help </w:t>
      </w:r>
      <w:r w:rsidR="007B3AFA">
        <w:rPr>
          <w:color w:val="auto"/>
          <w:lang w:bidi="en-GB"/>
        </w:rPr>
        <w:t>with programme</w:t>
      </w:r>
      <w:r>
        <w:rPr>
          <w:color w:val="auto"/>
          <w:lang w:bidi="en-GB"/>
        </w:rPr>
        <w:t xml:space="preserve"> evaluat</w:t>
      </w:r>
      <w:r w:rsidR="007B3AFA">
        <w:rPr>
          <w:color w:val="auto"/>
          <w:lang w:bidi="en-GB"/>
        </w:rPr>
        <w:t>ion</w:t>
      </w:r>
      <w:r w:rsidRPr="00842C48" w:rsidR="00842C48">
        <w:rPr>
          <w:color w:val="auto"/>
          <w:lang w:bidi="en-GB"/>
        </w:rPr>
        <w:t>. The</w:t>
      </w:r>
      <w:r>
        <w:rPr>
          <w:color w:val="auto"/>
          <w:lang w:bidi="en-GB"/>
        </w:rPr>
        <w:t>r</w:t>
      </w:r>
      <w:r w:rsidRPr="00842C48" w:rsidR="00842C48">
        <w:rPr>
          <w:color w:val="auto"/>
          <w:lang w:bidi="en-GB"/>
        </w:rPr>
        <w:t>e w</w:t>
      </w:r>
      <w:r>
        <w:rPr>
          <w:color w:val="auto"/>
          <w:lang w:bidi="en-GB"/>
        </w:rPr>
        <w:t xml:space="preserve">ere </w:t>
      </w:r>
      <w:r w:rsidRPr="00842C48" w:rsidR="00B72F74">
        <w:rPr>
          <w:color w:val="auto"/>
          <w:lang w:bidi="en-GB"/>
        </w:rPr>
        <w:t>pre-</w:t>
      </w:r>
      <w:r w:rsidRPr="00842C48" w:rsidR="00842C48">
        <w:rPr>
          <w:color w:val="auto"/>
          <w:lang w:bidi="en-GB"/>
        </w:rPr>
        <w:t xml:space="preserve"> and post-programme survey</w:t>
      </w:r>
      <w:r>
        <w:rPr>
          <w:color w:val="auto"/>
          <w:lang w:bidi="en-GB"/>
        </w:rPr>
        <w:t>s</w:t>
      </w:r>
      <w:r w:rsidRPr="00842C48" w:rsidR="00842C48">
        <w:rPr>
          <w:color w:val="auto"/>
          <w:lang w:bidi="en-GB"/>
        </w:rPr>
        <w:t xml:space="preserve"> to assess the overall change across the six weeks</w:t>
      </w:r>
      <w:r>
        <w:rPr>
          <w:color w:val="auto"/>
          <w:lang w:bidi="en-GB"/>
        </w:rPr>
        <w:t xml:space="preserve">. In addition, there were </w:t>
      </w:r>
      <w:r w:rsidRPr="00842C48" w:rsidR="00842C48">
        <w:rPr>
          <w:color w:val="auto"/>
          <w:lang w:bidi="en-GB"/>
        </w:rPr>
        <w:t>pre</w:t>
      </w:r>
      <w:r>
        <w:rPr>
          <w:color w:val="auto"/>
          <w:lang w:bidi="en-GB"/>
        </w:rPr>
        <w:t>-</w:t>
      </w:r>
      <w:r w:rsidRPr="00842C48" w:rsidR="00842C48">
        <w:rPr>
          <w:color w:val="auto"/>
          <w:lang w:bidi="en-GB"/>
        </w:rPr>
        <w:t xml:space="preserve"> and post-session survey</w:t>
      </w:r>
      <w:r>
        <w:rPr>
          <w:color w:val="auto"/>
          <w:lang w:bidi="en-GB"/>
        </w:rPr>
        <w:t>s</w:t>
      </w:r>
      <w:r w:rsidRPr="00842C48" w:rsidR="00842C48">
        <w:rPr>
          <w:color w:val="auto"/>
          <w:lang w:bidi="en-GB"/>
        </w:rPr>
        <w:t xml:space="preserve"> to assess the value of the</w:t>
      </w:r>
      <w:r>
        <w:rPr>
          <w:color w:val="auto"/>
          <w:lang w:bidi="en-GB"/>
        </w:rPr>
        <w:t xml:space="preserve"> individual</w:t>
      </w:r>
      <w:r w:rsidRPr="00842C48" w:rsidR="00842C48">
        <w:rPr>
          <w:color w:val="auto"/>
          <w:lang w:bidi="en-GB"/>
        </w:rPr>
        <w:t xml:space="preserve"> sessions.</w:t>
      </w:r>
    </w:p>
    <w:p w:rsidRPr="00842C48" w:rsidR="00842C48" w:rsidP="00842C48" w:rsidRDefault="00842C48" w14:paraId="4BC0424C" w14:textId="77777777">
      <w:pPr>
        <w:rPr>
          <w:color w:val="auto"/>
          <w:lang w:bidi="en-GB"/>
        </w:rPr>
      </w:pPr>
    </w:p>
    <w:p w:rsidRPr="00842C48" w:rsidR="00842C48" w:rsidP="00842C48" w:rsidRDefault="00842C48" w14:paraId="29BC34C1" w14:textId="78DFF5BC">
      <w:pPr>
        <w:rPr>
          <w:color w:val="auto"/>
          <w:lang w:bidi="en-GB"/>
        </w:rPr>
      </w:pPr>
      <w:r w:rsidRPr="07DCC035" w:rsidR="00842C48">
        <w:rPr>
          <w:color w:val="auto"/>
          <w:lang w:bidi="en-GB"/>
        </w:rPr>
        <w:t xml:space="preserve">The surveys </w:t>
      </w:r>
      <w:r w:rsidRPr="07DCC035" w:rsidR="001906CE">
        <w:rPr>
          <w:color w:val="auto"/>
          <w:lang w:bidi="en-GB"/>
        </w:rPr>
        <w:t>asked</w:t>
      </w:r>
      <w:r w:rsidRPr="07DCC035" w:rsidR="00842C48">
        <w:rPr>
          <w:color w:val="auto"/>
          <w:lang w:bidi="en-GB"/>
        </w:rPr>
        <w:t xml:space="preserve"> participants to rate their </w:t>
      </w:r>
      <w:r w:rsidRPr="07DCC035" w:rsidR="00B72F74">
        <w:rPr>
          <w:color w:val="auto"/>
          <w:lang w:bidi="en-GB"/>
        </w:rPr>
        <w:t>understanding</w:t>
      </w:r>
      <w:r w:rsidRPr="07DCC035" w:rsidR="00842C48">
        <w:rPr>
          <w:color w:val="auto"/>
          <w:lang w:bidi="en-GB"/>
        </w:rPr>
        <w:t xml:space="preserve"> of </w:t>
      </w:r>
      <w:r w:rsidRPr="07DCC035" w:rsidR="001906CE">
        <w:rPr>
          <w:color w:val="auto"/>
          <w:lang w:bidi="en-GB"/>
        </w:rPr>
        <w:t>a particular</w:t>
      </w:r>
      <w:r w:rsidRPr="07DCC035" w:rsidR="00842C48">
        <w:rPr>
          <w:color w:val="auto"/>
          <w:lang w:bidi="en-GB"/>
        </w:rPr>
        <w:t xml:space="preserve"> topic on a scale of 1-10</w:t>
      </w:r>
      <w:r w:rsidRPr="07DCC035" w:rsidR="0040457F">
        <w:rPr>
          <w:color w:val="auto"/>
          <w:lang w:bidi="en-GB"/>
        </w:rPr>
        <w:t>, where</w:t>
      </w:r>
      <w:r w:rsidRPr="07DCC035" w:rsidR="005E09AB">
        <w:rPr>
          <w:color w:val="auto"/>
          <w:lang w:bidi="en-GB"/>
        </w:rPr>
        <w:t xml:space="preserve"> 1 </w:t>
      </w:r>
      <w:r w:rsidRPr="07DCC035" w:rsidR="0040457F">
        <w:rPr>
          <w:color w:val="auto"/>
          <w:lang w:bidi="en-GB"/>
        </w:rPr>
        <w:t>was</w:t>
      </w:r>
      <w:r w:rsidRPr="07DCC035" w:rsidR="005E09AB">
        <w:rPr>
          <w:color w:val="auto"/>
          <w:lang w:bidi="en-GB"/>
        </w:rPr>
        <w:t xml:space="preserve"> little understanding and 10 a strong understanding</w:t>
      </w:r>
      <w:r w:rsidRPr="07DCC035" w:rsidR="00842C48">
        <w:rPr>
          <w:color w:val="auto"/>
          <w:lang w:bidi="en-GB"/>
        </w:rPr>
        <w:t xml:space="preserve">. </w:t>
      </w:r>
      <w:r w:rsidRPr="07DCC035" w:rsidR="0010042C">
        <w:rPr>
          <w:color w:val="auto"/>
          <w:lang w:bidi="en-GB"/>
        </w:rPr>
        <w:t>P</w:t>
      </w:r>
      <w:r w:rsidRPr="07DCC035" w:rsidR="00842C48">
        <w:rPr>
          <w:color w:val="auto"/>
          <w:lang w:bidi="en-GB"/>
        </w:rPr>
        <w:t xml:space="preserve">articipants had slightly more first-hand experience of HE </w:t>
      </w:r>
      <w:r w:rsidRPr="07DCC035" w:rsidR="001906CE">
        <w:rPr>
          <w:color w:val="auto"/>
          <w:lang w:bidi="en-GB"/>
        </w:rPr>
        <w:t xml:space="preserve">than </w:t>
      </w:r>
      <w:r w:rsidRPr="07DCC035" w:rsidR="001906CE">
        <w:rPr>
          <w:color w:val="auto"/>
          <w:lang w:bidi="en-GB"/>
        </w:rPr>
        <w:t>previous</w:t>
      </w:r>
      <w:r w:rsidRPr="07DCC035" w:rsidR="001906CE">
        <w:rPr>
          <w:color w:val="auto"/>
          <w:lang w:bidi="en-GB"/>
        </w:rPr>
        <w:t xml:space="preserve"> cohorts</w:t>
      </w:r>
      <w:r w:rsidRPr="07DCC035" w:rsidR="0010042C">
        <w:rPr>
          <w:color w:val="auto"/>
          <w:lang w:bidi="en-GB"/>
        </w:rPr>
        <w:t xml:space="preserve">. This increased knowledge created </w:t>
      </w:r>
      <w:r w:rsidRPr="07DCC035" w:rsidR="00842C48">
        <w:rPr>
          <w:color w:val="auto"/>
          <w:lang w:bidi="en-GB"/>
        </w:rPr>
        <w:t xml:space="preserve">the </w:t>
      </w:r>
      <w:r w:rsidRPr="07DCC035" w:rsidR="00842C48">
        <w:rPr>
          <w:color w:val="auto"/>
          <w:lang w:bidi="en-GB"/>
        </w:rPr>
        <w:t xml:space="preserve">expectation that the baseline </w:t>
      </w:r>
      <w:r w:rsidRPr="07DCC035" w:rsidR="001906CE">
        <w:rPr>
          <w:color w:val="auto"/>
          <w:lang w:bidi="en-GB"/>
        </w:rPr>
        <w:t>and</w:t>
      </w:r>
      <w:r w:rsidRPr="07DCC035" w:rsidR="00842C48">
        <w:rPr>
          <w:color w:val="auto"/>
          <w:lang w:bidi="en-GB"/>
        </w:rPr>
        <w:t xml:space="preserve"> pre-session surveys m</w:t>
      </w:r>
      <w:r w:rsidRPr="07DCC035" w:rsidR="008E1AED">
        <w:rPr>
          <w:color w:val="auto"/>
          <w:lang w:bidi="en-GB"/>
        </w:rPr>
        <w:t>ight</w:t>
      </w:r>
      <w:r w:rsidRPr="07DCC035" w:rsidR="00842C48">
        <w:rPr>
          <w:color w:val="auto"/>
          <w:lang w:bidi="en-GB"/>
        </w:rPr>
        <w:t xml:space="preserve"> have scored slightly higher than in previous year</w:t>
      </w:r>
      <w:r w:rsidRPr="07DCC035" w:rsidR="0010042C">
        <w:rPr>
          <w:color w:val="auto"/>
          <w:lang w:bidi="en-GB"/>
        </w:rPr>
        <w:t>s</w:t>
      </w:r>
      <w:r w:rsidRPr="07DCC035" w:rsidR="00842C48">
        <w:rPr>
          <w:color w:val="auto"/>
          <w:lang w:bidi="en-GB"/>
        </w:rPr>
        <w:t>.</w:t>
      </w:r>
      <w:r w:rsidRPr="07DCC035" w:rsidR="37B323CF">
        <w:rPr>
          <w:color w:val="auto"/>
          <w:lang w:bidi="en-GB"/>
        </w:rPr>
        <w:t xml:space="preserve"> This </w:t>
      </w:r>
      <w:r w:rsidRPr="07DCC035" w:rsidR="21EAA5CE">
        <w:rPr>
          <w:color w:val="auto"/>
          <w:lang w:bidi="en-GB"/>
        </w:rPr>
        <w:t>was indeed</w:t>
      </w:r>
      <w:r w:rsidRPr="07DCC035" w:rsidR="37B323CF">
        <w:rPr>
          <w:color w:val="auto"/>
          <w:lang w:bidi="en-GB"/>
        </w:rPr>
        <w:t xml:space="preserve"> the case</w:t>
      </w:r>
      <w:r w:rsidRPr="07DCC035" w:rsidR="70C5B253">
        <w:rPr>
          <w:color w:val="auto"/>
          <w:lang w:bidi="en-GB"/>
        </w:rPr>
        <w:t>,</w:t>
      </w:r>
      <w:r w:rsidRPr="07DCC035" w:rsidR="37B323CF">
        <w:rPr>
          <w:color w:val="auto"/>
          <w:lang w:bidi="en-GB"/>
        </w:rPr>
        <w:t xml:space="preserve"> </w:t>
      </w:r>
      <w:r w:rsidRPr="07DCC035" w:rsidR="4D1796D2">
        <w:rPr>
          <w:color w:val="auto"/>
          <w:lang w:bidi="en-GB"/>
        </w:rPr>
        <w:t>which was noticeable in specific areas</w:t>
      </w:r>
      <w:r w:rsidRPr="07DCC035" w:rsidR="07530528">
        <w:rPr>
          <w:color w:val="auto"/>
          <w:lang w:bidi="en-GB"/>
        </w:rPr>
        <w:t>. H</w:t>
      </w:r>
      <w:r w:rsidRPr="07DCC035" w:rsidR="4D1796D2">
        <w:rPr>
          <w:color w:val="auto"/>
          <w:lang w:bidi="en-GB"/>
        </w:rPr>
        <w:t>owever</w:t>
      </w:r>
      <w:r w:rsidRPr="07DCC035" w:rsidR="71043747">
        <w:rPr>
          <w:color w:val="auto"/>
          <w:lang w:bidi="en-GB"/>
        </w:rPr>
        <w:t>,</w:t>
      </w:r>
      <w:r w:rsidRPr="07DCC035" w:rsidR="4D1796D2">
        <w:rPr>
          <w:color w:val="auto"/>
          <w:lang w:bidi="en-GB"/>
        </w:rPr>
        <w:t xml:space="preserve"> there was still improvement in those areas.</w:t>
      </w:r>
    </w:p>
    <w:p w:rsidRPr="00842C48" w:rsidR="00842C48" w:rsidP="00842C48" w:rsidRDefault="00842C48" w14:paraId="34408D1B" w14:textId="77777777">
      <w:pPr>
        <w:rPr>
          <w:color w:val="auto"/>
          <w:lang w:bidi="en-GB"/>
        </w:rPr>
      </w:pPr>
    </w:p>
    <w:p w:rsidR="008E1AED" w:rsidP="00842C48" w:rsidRDefault="00842C48" w14:paraId="3C5C1A4B" w14:textId="77777777">
      <w:pPr>
        <w:rPr>
          <w:color w:val="auto"/>
          <w:lang w:bidi="en-GB"/>
        </w:rPr>
      </w:pPr>
      <w:r w:rsidRPr="00842C48">
        <w:rPr>
          <w:color w:val="auto"/>
          <w:lang w:bidi="en-GB"/>
        </w:rPr>
        <w:t>The surveys covered a variety of topics relat</w:t>
      </w:r>
      <w:r w:rsidR="008E1AED">
        <w:rPr>
          <w:color w:val="auto"/>
          <w:lang w:bidi="en-GB"/>
        </w:rPr>
        <w:t>ed</w:t>
      </w:r>
      <w:r w:rsidRPr="00842C48">
        <w:rPr>
          <w:color w:val="auto"/>
          <w:lang w:bidi="en-GB"/>
        </w:rPr>
        <w:t xml:space="preserve"> to HE in general as well as the care experience in relation to HE. </w:t>
      </w:r>
    </w:p>
    <w:p w:rsidR="008E1AED" w:rsidP="00842C48" w:rsidRDefault="008E1AED" w14:paraId="51385198" w14:textId="77777777">
      <w:pPr>
        <w:rPr>
          <w:color w:val="auto"/>
          <w:lang w:bidi="en-GB"/>
        </w:rPr>
      </w:pPr>
    </w:p>
    <w:p w:rsidR="008E1AED" w:rsidP="00842C48" w:rsidRDefault="008E1AED" w14:paraId="289BC011" w14:textId="39227922">
      <w:pPr>
        <w:rPr>
          <w:color w:val="auto"/>
          <w:lang w:bidi="en-GB"/>
        </w:rPr>
      </w:pPr>
      <w:r>
        <w:rPr>
          <w:color w:val="auto"/>
          <w:lang w:bidi="en-GB"/>
        </w:rPr>
        <w:t>P</w:t>
      </w:r>
      <w:r w:rsidRPr="00842C48" w:rsidR="00842C48">
        <w:rPr>
          <w:color w:val="auto"/>
          <w:lang w:bidi="en-GB"/>
        </w:rPr>
        <w:t>articipant responses demonstrated consistent improvement</w:t>
      </w:r>
      <w:r w:rsidR="005E09AB">
        <w:rPr>
          <w:color w:val="auto"/>
          <w:lang w:bidi="en-GB"/>
        </w:rPr>
        <w:t xml:space="preserve"> in understanding of key topics</w:t>
      </w:r>
      <w:r w:rsidRPr="00842C48" w:rsidR="00842C48">
        <w:rPr>
          <w:color w:val="auto"/>
          <w:lang w:bidi="en-GB"/>
        </w:rPr>
        <w:t xml:space="preserve"> throughout the sessions</w:t>
      </w:r>
      <w:r>
        <w:rPr>
          <w:color w:val="auto"/>
          <w:lang w:bidi="en-GB"/>
        </w:rPr>
        <w:t xml:space="preserve">. </w:t>
      </w:r>
    </w:p>
    <w:p w:rsidR="008E1AED" w:rsidP="00842C48" w:rsidRDefault="008E1AED" w14:paraId="566069CF" w14:textId="77777777">
      <w:pPr>
        <w:rPr>
          <w:color w:val="auto"/>
          <w:lang w:bidi="en-GB"/>
        </w:rPr>
      </w:pPr>
    </w:p>
    <w:p w:rsidR="00842C48" w:rsidP="00842C48" w:rsidRDefault="008E1AED" w14:paraId="7F22E2A1" w14:textId="35F13C31">
      <w:pPr>
        <w:rPr>
          <w:color w:val="auto"/>
          <w:lang w:bidi="en-GB"/>
        </w:rPr>
      </w:pPr>
      <w:r>
        <w:rPr>
          <w:color w:val="auto"/>
          <w:lang w:bidi="en-GB"/>
        </w:rPr>
        <w:t>F</w:t>
      </w:r>
      <w:r w:rsidRPr="00842C48" w:rsidR="00842C48">
        <w:rPr>
          <w:color w:val="auto"/>
          <w:lang w:bidi="en-GB"/>
        </w:rPr>
        <w:t>eedback from participants was excellent</w:t>
      </w:r>
      <w:r>
        <w:rPr>
          <w:color w:val="auto"/>
          <w:lang w:bidi="en-GB"/>
        </w:rPr>
        <w:t xml:space="preserve">. </w:t>
      </w:r>
      <w:r w:rsidR="007B3AFA">
        <w:rPr>
          <w:color w:val="auto"/>
          <w:lang w:bidi="en-GB"/>
        </w:rPr>
        <w:t>As a direct consequence of the programme, o</w:t>
      </w:r>
      <w:r w:rsidRPr="00842C48" w:rsidR="00842C48">
        <w:rPr>
          <w:color w:val="auto"/>
          <w:lang w:bidi="en-GB"/>
        </w:rPr>
        <w:t xml:space="preserve">ne </w:t>
      </w:r>
      <w:r>
        <w:rPr>
          <w:color w:val="auto"/>
          <w:lang w:bidi="en-GB"/>
        </w:rPr>
        <w:t>individual took</w:t>
      </w:r>
      <w:r w:rsidRPr="00842C48" w:rsidR="00842C48">
        <w:rPr>
          <w:color w:val="auto"/>
          <w:lang w:bidi="en-GB"/>
        </w:rPr>
        <w:t xml:space="preserve"> the child they are responsible for to </w:t>
      </w:r>
      <w:r w:rsidR="00D05819">
        <w:rPr>
          <w:color w:val="auto"/>
          <w:lang w:bidi="en-GB"/>
        </w:rPr>
        <w:t>an open day at a GHWY member institution, and a</w:t>
      </w:r>
      <w:r w:rsidRPr="00842C48" w:rsidR="00842C48">
        <w:rPr>
          <w:color w:val="auto"/>
          <w:lang w:bidi="en-GB"/>
        </w:rPr>
        <w:t>nother contact</w:t>
      </w:r>
      <w:r>
        <w:rPr>
          <w:color w:val="auto"/>
          <w:lang w:bidi="en-GB"/>
        </w:rPr>
        <w:t>ed</w:t>
      </w:r>
      <w:r w:rsidRPr="00842C48" w:rsidR="00842C48">
        <w:rPr>
          <w:color w:val="auto"/>
          <w:lang w:bidi="en-GB"/>
        </w:rPr>
        <w:t xml:space="preserve"> </w:t>
      </w:r>
      <w:r w:rsidR="00B312A6">
        <w:rPr>
          <w:color w:val="auto"/>
          <w:lang w:bidi="en-GB"/>
        </w:rPr>
        <w:t xml:space="preserve">HE </w:t>
      </w:r>
      <w:r w:rsidRPr="00842C48" w:rsidR="00842C48">
        <w:rPr>
          <w:color w:val="auto"/>
          <w:lang w:bidi="en-GB"/>
        </w:rPr>
        <w:t>institutions to discuss their offer for care-experienced students.</w:t>
      </w:r>
      <w:r w:rsidR="00B312A6">
        <w:rPr>
          <w:color w:val="auto"/>
          <w:lang w:bidi="en-GB"/>
        </w:rPr>
        <w:t xml:space="preserve"> </w:t>
      </w:r>
      <w:r w:rsidR="007B3AFA">
        <w:rPr>
          <w:color w:val="auto"/>
          <w:lang w:bidi="en-GB"/>
        </w:rPr>
        <w:t xml:space="preserve">This </w:t>
      </w:r>
      <w:r w:rsidR="00B312A6">
        <w:rPr>
          <w:color w:val="auto"/>
          <w:lang w:bidi="en-GB"/>
        </w:rPr>
        <w:t>demonstrat</w:t>
      </w:r>
      <w:r w:rsidR="007B3AFA">
        <w:rPr>
          <w:color w:val="auto"/>
          <w:lang w:bidi="en-GB"/>
        </w:rPr>
        <w:t>es that</w:t>
      </w:r>
      <w:r w:rsidR="00B312A6">
        <w:rPr>
          <w:color w:val="auto"/>
          <w:lang w:bidi="en-GB"/>
        </w:rPr>
        <w:t xml:space="preserve"> </w:t>
      </w:r>
      <w:r w:rsidR="007B3AFA">
        <w:rPr>
          <w:color w:val="auto"/>
          <w:lang w:bidi="en-GB"/>
        </w:rPr>
        <w:t>the programme</w:t>
      </w:r>
      <w:r w:rsidR="00B312A6">
        <w:rPr>
          <w:color w:val="auto"/>
          <w:lang w:bidi="en-GB"/>
        </w:rPr>
        <w:t xml:space="preserve"> can have both immediate and lasting effects.</w:t>
      </w:r>
    </w:p>
    <w:p w:rsidR="00842C48" w:rsidRDefault="00842C48" w14:paraId="3177191B" w14:textId="77777777">
      <w:pPr>
        <w:spacing w:after="200"/>
        <w:rPr>
          <w:color w:val="auto"/>
          <w:lang w:bidi="en-GB"/>
        </w:rPr>
      </w:pPr>
      <w:r>
        <w:rPr>
          <w:color w:val="auto"/>
          <w:lang w:bidi="en-GB"/>
        </w:rPr>
        <w:br w:type="page"/>
      </w:r>
    </w:p>
    <w:p w:rsidR="00842C48" w:rsidP="00842C48" w:rsidRDefault="00B72F74" w14:paraId="66997257" w14:textId="2DE2F634">
      <w:pPr>
        <w:pStyle w:val="Heading2"/>
        <w:rPr>
          <w:lang w:bidi="en-GB"/>
        </w:rPr>
      </w:pPr>
      <w:r>
        <w:rPr>
          <w:lang w:bidi="en-GB"/>
        </w:rPr>
        <w:lastRenderedPageBreak/>
        <w:t>Pre-</w:t>
      </w:r>
      <w:r w:rsidR="00842C48">
        <w:rPr>
          <w:lang w:bidi="en-GB"/>
        </w:rPr>
        <w:t xml:space="preserve"> and Post-Session Comparisons</w:t>
      </w:r>
    </w:p>
    <w:p w:rsidRPr="00842C48" w:rsidR="00842C48" w:rsidP="00842C48" w:rsidRDefault="00842C48" w14:paraId="40A2BFBA" w14:textId="3EA2101F">
      <w:pPr>
        <w:rPr>
          <w:color w:val="auto"/>
          <w:lang w:bidi="en-GB"/>
        </w:rPr>
      </w:pPr>
    </w:p>
    <w:p w:rsidR="007B3AFA" w:rsidP="00842C48" w:rsidRDefault="00842C48" w14:paraId="5C7DC719" w14:textId="77777777">
      <w:pPr>
        <w:rPr>
          <w:color w:val="auto"/>
          <w:lang w:bidi="en-GB"/>
        </w:rPr>
      </w:pPr>
      <w:r w:rsidRPr="00842C48">
        <w:rPr>
          <w:color w:val="auto"/>
          <w:lang w:bidi="en-GB"/>
        </w:rPr>
        <w:t>The pre</w:t>
      </w:r>
      <w:r w:rsidR="008E1AED">
        <w:rPr>
          <w:color w:val="auto"/>
          <w:lang w:bidi="en-GB"/>
        </w:rPr>
        <w:t>-</w:t>
      </w:r>
      <w:r w:rsidRPr="00842C48">
        <w:rPr>
          <w:color w:val="auto"/>
          <w:lang w:bidi="en-GB"/>
        </w:rPr>
        <w:t xml:space="preserve"> and post</w:t>
      </w:r>
      <w:r w:rsidR="008E1AED">
        <w:rPr>
          <w:color w:val="auto"/>
          <w:lang w:bidi="en-GB"/>
        </w:rPr>
        <w:t>-</w:t>
      </w:r>
      <w:r w:rsidRPr="00842C48">
        <w:rPr>
          <w:color w:val="auto"/>
          <w:lang w:bidi="en-GB"/>
        </w:rPr>
        <w:t>session surveys related to content included in each session</w:t>
      </w:r>
      <w:r w:rsidR="008E1AED">
        <w:rPr>
          <w:color w:val="auto"/>
          <w:lang w:bidi="en-GB"/>
        </w:rPr>
        <w:t>. They</w:t>
      </w:r>
      <w:r w:rsidRPr="00842C48">
        <w:rPr>
          <w:color w:val="auto"/>
          <w:lang w:bidi="en-GB"/>
        </w:rPr>
        <w:t xml:space="preserve"> </w:t>
      </w:r>
      <w:r w:rsidR="007B3AFA">
        <w:rPr>
          <w:color w:val="auto"/>
          <w:lang w:bidi="en-GB"/>
        </w:rPr>
        <w:t xml:space="preserve">regularly </w:t>
      </w:r>
      <w:r w:rsidRPr="00842C48">
        <w:rPr>
          <w:color w:val="auto"/>
          <w:lang w:bidi="en-GB"/>
        </w:rPr>
        <w:t xml:space="preserve">showed significant improvement </w:t>
      </w:r>
      <w:r w:rsidR="00B312A6">
        <w:rPr>
          <w:color w:val="auto"/>
          <w:lang w:bidi="en-GB"/>
        </w:rPr>
        <w:t>in understanding key topics</w:t>
      </w:r>
      <w:r w:rsidRPr="00842C48">
        <w:rPr>
          <w:color w:val="auto"/>
          <w:lang w:bidi="en-GB"/>
        </w:rPr>
        <w:t xml:space="preserve">. </w:t>
      </w:r>
    </w:p>
    <w:p w:rsidR="007B3AFA" w:rsidP="00842C48" w:rsidRDefault="007B3AFA" w14:paraId="5F338FB3" w14:textId="77777777">
      <w:pPr>
        <w:rPr>
          <w:color w:val="auto"/>
          <w:lang w:bidi="en-GB"/>
        </w:rPr>
      </w:pPr>
    </w:p>
    <w:p w:rsidR="007B3AFA" w:rsidP="00842C48" w:rsidRDefault="00842C48" w14:paraId="605594FA" w14:textId="77777777">
      <w:pPr>
        <w:rPr>
          <w:color w:val="auto"/>
          <w:lang w:bidi="en-GB"/>
        </w:rPr>
      </w:pPr>
      <w:r w:rsidRPr="00842C48">
        <w:rPr>
          <w:color w:val="auto"/>
          <w:lang w:bidi="en-GB"/>
        </w:rPr>
        <w:t>Each session had three questions, all of which showed improvement, often significantly.</w:t>
      </w:r>
      <w:r w:rsidR="008E3FBB">
        <w:rPr>
          <w:color w:val="auto"/>
          <w:lang w:bidi="en-GB"/>
        </w:rPr>
        <w:t xml:space="preserve"> </w:t>
      </w:r>
    </w:p>
    <w:p w:rsidR="007B3AFA" w:rsidP="00842C48" w:rsidRDefault="007B3AFA" w14:paraId="365FD3EA" w14:textId="77777777">
      <w:pPr>
        <w:rPr>
          <w:color w:val="auto"/>
          <w:lang w:bidi="en-GB"/>
        </w:rPr>
      </w:pPr>
    </w:p>
    <w:p w:rsidR="0010042C" w:rsidRDefault="007B3AFA" w14:paraId="4ACAF422" w14:textId="77777777">
      <w:pPr>
        <w:rPr>
          <w:color w:val="auto"/>
          <w:lang w:bidi="en-GB"/>
        </w:rPr>
      </w:pPr>
      <w:r>
        <w:rPr>
          <w:color w:val="auto"/>
          <w:lang w:bidi="en-GB"/>
        </w:rPr>
        <w:t>F</w:t>
      </w:r>
      <w:r w:rsidR="008E3FBB">
        <w:rPr>
          <w:color w:val="auto"/>
          <w:lang w:bidi="en-GB"/>
        </w:rPr>
        <w:t>our of the six</w:t>
      </w:r>
      <w:r>
        <w:rPr>
          <w:color w:val="auto"/>
          <w:lang w:bidi="en-GB"/>
        </w:rPr>
        <w:t xml:space="preserve"> topics detailed below</w:t>
      </w:r>
      <w:r w:rsidR="008E3FBB">
        <w:rPr>
          <w:color w:val="auto"/>
          <w:lang w:bidi="en-GB"/>
        </w:rPr>
        <w:t xml:space="preserve"> were some of the most improved </w:t>
      </w:r>
      <w:r w:rsidR="0010042C">
        <w:rPr>
          <w:color w:val="auto"/>
          <w:lang w:bidi="en-GB"/>
        </w:rPr>
        <w:t>area</w:t>
      </w:r>
      <w:r w:rsidR="008E3FBB">
        <w:rPr>
          <w:color w:val="auto"/>
          <w:lang w:bidi="en-GB"/>
        </w:rPr>
        <w:t>s</w:t>
      </w:r>
      <w:r w:rsidR="00060976">
        <w:rPr>
          <w:color w:val="auto"/>
          <w:lang w:bidi="en-GB"/>
        </w:rPr>
        <w:t xml:space="preserve"> last year</w:t>
      </w:r>
      <w:r w:rsidR="00251B10">
        <w:rPr>
          <w:color w:val="auto"/>
          <w:lang w:bidi="en-GB"/>
        </w:rPr>
        <w:t xml:space="preserve">. </w:t>
      </w:r>
      <w:r w:rsidR="00D05819">
        <w:rPr>
          <w:color w:val="auto"/>
          <w:lang w:bidi="en-GB"/>
        </w:rPr>
        <w:t>T</w:t>
      </w:r>
      <w:r w:rsidR="008E3FBB">
        <w:rPr>
          <w:color w:val="auto"/>
          <w:lang w:bidi="en-GB"/>
        </w:rPr>
        <w:t xml:space="preserve">his year’s attendees had a higher initial understanding of these topics, </w:t>
      </w:r>
      <w:r w:rsidR="00D05819">
        <w:rPr>
          <w:color w:val="auto"/>
          <w:lang w:bidi="en-GB"/>
        </w:rPr>
        <w:t xml:space="preserve">but </w:t>
      </w:r>
      <w:r w:rsidR="008E3FBB">
        <w:rPr>
          <w:color w:val="auto"/>
          <w:lang w:bidi="en-GB"/>
        </w:rPr>
        <w:t>the post-session surveys had higher final understanding scores</w:t>
      </w:r>
      <w:r w:rsidR="00D05819">
        <w:rPr>
          <w:color w:val="auto"/>
          <w:lang w:bidi="en-GB"/>
        </w:rPr>
        <w:t>. This</w:t>
      </w:r>
      <w:r w:rsidR="008E3FBB">
        <w:rPr>
          <w:color w:val="auto"/>
          <w:lang w:bidi="en-GB"/>
        </w:rPr>
        <w:t xml:space="preserve"> demonstrates that the programme still holds value for those with some understanding of HE in general.</w:t>
      </w:r>
      <w:r w:rsidRPr="00842C48" w:rsidR="00842C48">
        <w:rPr>
          <w:color w:val="auto"/>
          <w:lang w:bidi="en-GB"/>
        </w:rPr>
        <w:t xml:space="preserve"> </w:t>
      </w:r>
    </w:p>
    <w:p w:rsidR="0010042C" w:rsidRDefault="0010042C" w14:paraId="353C5066" w14:textId="77777777">
      <w:pPr>
        <w:rPr>
          <w:color w:val="auto"/>
          <w:lang w:bidi="en-GB"/>
        </w:rPr>
      </w:pPr>
    </w:p>
    <w:p w:rsidR="00842C48" w:rsidRDefault="00842C48" w14:paraId="6E1C55D6" w14:textId="67049105">
      <w:pPr>
        <w:rPr>
          <w:color w:val="auto"/>
          <w:lang w:bidi="en-GB"/>
        </w:rPr>
      </w:pPr>
      <w:r w:rsidRPr="00842C48">
        <w:rPr>
          <w:color w:val="auto"/>
          <w:lang w:bidi="en-GB"/>
        </w:rPr>
        <w:t>Some of the highlights of each session include the below:</w:t>
      </w:r>
    </w:p>
    <w:p w:rsidR="00842C48" w:rsidP="00842C48" w:rsidRDefault="00842C48" w14:paraId="22C60633" w14:textId="710AF5F8">
      <w:pPr>
        <w:pStyle w:val="NormalWeb"/>
      </w:pPr>
      <w:r>
        <w:t>Session 1 (38% Increase)</w:t>
      </w:r>
    </w:p>
    <w:p w:rsidRPr="00842C48" w:rsidR="00842C48" w:rsidP="00842C48" w:rsidRDefault="00842C48" w14:paraId="285D6C67" w14:textId="7E9CC049">
      <w:pPr>
        <w:spacing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en-GB"/>
        </w:rPr>
      </w:pPr>
      <w:r w:rsidRPr="00842C48">
        <w:rPr>
          <w:rFonts w:ascii="Times New Roman" w:hAnsi="Times New Roman" w:eastAsia="Times New Roman" w:cs="Times New Roman"/>
          <w:noProof/>
          <w:color w:val="auto"/>
          <w:sz w:val="24"/>
          <w:szCs w:val="24"/>
          <w:lang w:eastAsia="en-GB"/>
        </w:rPr>
        <w:drawing>
          <wp:inline distT="0" distB="0" distL="0" distR="0" wp14:anchorId="2D04B340" wp14:editId="45D45A65">
            <wp:extent cx="4591050" cy="2762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C48" w:rsidP="00842C48" w:rsidRDefault="00842C48" w14:paraId="4C8B1D49" w14:textId="77777777">
      <w:pPr>
        <w:pStyle w:val="NormalWeb"/>
      </w:pPr>
    </w:p>
    <w:p w:rsidR="00060976" w:rsidP="00842C48" w:rsidRDefault="00060976" w14:paraId="577D62B8" w14:textId="77777777">
      <w:pPr>
        <w:pStyle w:val="NormalWeb"/>
      </w:pPr>
    </w:p>
    <w:p w:rsidR="00060976" w:rsidP="00842C48" w:rsidRDefault="00060976" w14:paraId="5C30FC25" w14:textId="77777777">
      <w:pPr>
        <w:pStyle w:val="NormalWeb"/>
      </w:pPr>
    </w:p>
    <w:p w:rsidR="00060976" w:rsidP="00842C48" w:rsidRDefault="00060976" w14:paraId="40FAA107" w14:textId="77777777">
      <w:pPr>
        <w:pStyle w:val="NormalWeb"/>
      </w:pPr>
    </w:p>
    <w:p w:rsidR="00060976" w:rsidP="00842C48" w:rsidRDefault="00060976" w14:paraId="2B19E1F9" w14:textId="77777777">
      <w:pPr>
        <w:pStyle w:val="NormalWeb"/>
      </w:pPr>
    </w:p>
    <w:p w:rsidR="00060976" w:rsidP="00842C48" w:rsidRDefault="00060976" w14:paraId="403E3D4F" w14:textId="77777777">
      <w:pPr>
        <w:pStyle w:val="NormalWeb"/>
      </w:pPr>
    </w:p>
    <w:p w:rsidR="00842C48" w:rsidP="00842C48" w:rsidRDefault="00842C48" w14:paraId="21E88D80" w14:textId="5E89AA6D">
      <w:pPr>
        <w:pStyle w:val="NormalWeb"/>
      </w:pPr>
      <w:r>
        <w:lastRenderedPageBreak/>
        <w:t>Session 2 (59% Increase)</w:t>
      </w:r>
    </w:p>
    <w:p w:rsidRPr="00D05819" w:rsidR="00842C48" w:rsidP="00D05819" w:rsidRDefault="0024292C" w14:paraId="4555C425" w14:textId="3432AB94">
      <w:pPr>
        <w:spacing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2DC29F1D" wp14:editId="1E5EED96">
            <wp:extent cx="4572000" cy="2743200"/>
            <wp:effectExtent l="0" t="0" r="0" b="0"/>
            <wp:docPr id="3429970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337FC8A-67CB-AE51-1F56-49A45FB289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05819" w:rsidP="00842C48" w:rsidRDefault="00D05819" w14:paraId="6B9F4316" w14:textId="77777777">
      <w:pPr>
        <w:pStyle w:val="NormalWeb"/>
      </w:pPr>
    </w:p>
    <w:p w:rsidR="00842C48" w:rsidP="00842C48" w:rsidRDefault="00842C48" w14:paraId="1C9E7340" w14:textId="12694596">
      <w:pPr>
        <w:pStyle w:val="NormalWeb"/>
      </w:pPr>
      <w:r>
        <w:t>Session 3 (33% Increase)</w:t>
      </w:r>
    </w:p>
    <w:p w:rsidRPr="00D05819" w:rsidR="00060976" w:rsidP="00D05819" w:rsidRDefault="00842C48" w14:paraId="421124BE" w14:textId="16ED14D9">
      <w:pPr>
        <w:spacing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en-GB"/>
        </w:rPr>
      </w:pPr>
      <w:r w:rsidRPr="00842C48">
        <w:rPr>
          <w:rFonts w:ascii="Times New Roman" w:hAnsi="Times New Roman" w:eastAsia="Times New Roman" w:cs="Times New Roman"/>
          <w:noProof/>
          <w:color w:val="auto"/>
          <w:sz w:val="24"/>
          <w:szCs w:val="24"/>
          <w:lang w:eastAsia="en-GB"/>
        </w:rPr>
        <w:drawing>
          <wp:inline distT="0" distB="0" distL="0" distR="0" wp14:anchorId="7D09DB52" wp14:editId="1AF32F39">
            <wp:extent cx="4591050" cy="27622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819" w:rsidP="00842C48" w:rsidRDefault="00D05819" w14:paraId="28FD437D" w14:textId="77777777">
      <w:pPr>
        <w:pStyle w:val="NormalWeb"/>
      </w:pPr>
    </w:p>
    <w:p w:rsidR="00D05819" w:rsidP="00842C48" w:rsidRDefault="00D05819" w14:paraId="4871CDCA" w14:textId="77777777">
      <w:pPr>
        <w:pStyle w:val="NormalWeb"/>
      </w:pPr>
    </w:p>
    <w:p w:rsidR="00D05819" w:rsidP="00842C48" w:rsidRDefault="00D05819" w14:paraId="38AAD8C7" w14:textId="77777777">
      <w:pPr>
        <w:pStyle w:val="NormalWeb"/>
      </w:pPr>
    </w:p>
    <w:p w:rsidR="00D05819" w:rsidP="00842C48" w:rsidRDefault="00D05819" w14:paraId="14A515D3" w14:textId="77777777">
      <w:pPr>
        <w:pStyle w:val="NormalWeb"/>
      </w:pPr>
    </w:p>
    <w:p w:rsidR="00D05819" w:rsidP="00842C48" w:rsidRDefault="00D05819" w14:paraId="4E0BDAF4" w14:textId="77777777">
      <w:pPr>
        <w:pStyle w:val="NormalWeb"/>
      </w:pPr>
    </w:p>
    <w:p w:rsidR="00D05819" w:rsidP="00842C48" w:rsidRDefault="00D05819" w14:paraId="021149B3" w14:textId="77777777">
      <w:pPr>
        <w:pStyle w:val="NormalWeb"/>
      </w:pPr>
    </w:p>
    <w:p w:rsidR="00D05819" w:rsidP="00842C48" w:rsidRDefault="00D05819" w14:paraId="30FC5859" w14:textId="77777777">
      <w:pPr>
        <w:pStyle w:val="NormalWeb"/>
      </w:pPr>
    </w:p>
    <w:p w:rsidR="00842C48" w:rsidP="00842C48" w:rsidRDefault="00842C48" w14:paraId="05B821FD" w14:textId="5BD61A15">
      <w:pPr>
        <w:pStyle w:val="NormalWeb"/>
      </w:pPr>
      <w:r>
        <w:lastRenderedPageBreak/>
        <w:t>Session 4 (46% Increase)</w:t>
      </w:r>
    </w:p>
    <w:p w:rsidR="00842C48" w:rsidP="00842C48" w:rsidRDefault="00842C48" w14:paraId="5B2A9C12" w14:textId="78F7E67D">
      <w:pPr>
        <w:spacing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en-GB"/>
        </w:rPr>
      </w:pPr>
      <w:r w:rsidRPr="00842C48">
        <w:rPr>
          <w:noProof/>
          <w:color w:val="auto"/>
          <w:lang w:bidi="en-GB"/>
        </w:rPr>
        <w:drawing>
          <wp:inline distT="0" distB="0" distL="0" distR="0" wp14:anchorId="6ABCA512" wp14:editId="3D8F1A96">
            <wp:extent cx="4591050" cy="27622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05819" w:rsidR="00842C48" w:rsidP="00D05819" w:rsidRDefault="00B72F74" w14:paraId="46EE139E" w14:textId="57DD9AA7">
      <w:pPr>
        <w:spacing w:after="200"/>
        <w:rPr>
          <w:lang w:bidi="en-GB"/>
        </w:rPr>
      </w:pPr>
      <w:r>
        <w:rPr>
          <w:lang w:bidi="en-GB"/>
        </w:rPr>
        <w:t>-</w:t>
      </w:r>
      <w:r w:rsidR="00842C48">
        <w:rPr>
          <w:lang w:bidi="en-GB"/>
        </w:rPr>
        <w:t xml:space="preserve"> and Post-</w:t>
      </w:r>
    </w:p>
    <w:p w:rsidR="00842C48" w:rsidP="00842C48" w:rsidRDefault="00842C48" w14:paraId="527FBA16" w14:textId="4130819A">
      <w:pPr>
        <w:pStyle w:val="NormalWeb"/>
      </w:pPr>
      <w:r>
        <w:t>Session 5 (72% Increase)</w:t>
      </w:r>
    </w:p>
    <w:p w:rsidRPr="00842C48" w:rsidR="00842C48" w:rsidP="00842C48" w:rsidRDefault="00842C48" w14:paraId="047D6606" w14:textId="64CCAF31">
      <w:pPr>
        <w:spacing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en-GB"/>
        </w:rPr>
      </w:pPr>
      <w:r w:rsidRPr="00842C48">
        <w:rPr>
          <w:rFonts w:ascii="Times New Roman" w:hAnsi="Times New Roman" w:eastAsia="Times New Roman" w:cs="Times New Roman"/>
          <w:noProof/>
          <w:color w:val="auto"/>
          <w:sz w:val="24"/>
          <w:szCs w:val="24"/>
          <w:lang w:eastAsia="en-GB"/>
        </w:rPr>
        <w:drawing>
          <wp:inline distT="0" distB="0" distL="0" distR="0" wp14:anchorId="654E3613" wp14:editId="53685689">
            <wp:extent cx="4591050" cy="27622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C48" w:rsidP="00842C48" w:rsidRDefault="00842C48" w14:paraId="7CE8CC94" w14:textId="77777777">
      <w:pPr>
        <w:pStyle w:val="NormalWeb"/>
      </w:pPr>
    </w:p>
    <w:p w:rsidR="00060976" w:rsidP="00842C48" w:rsidRDefault="00060976" w14:paraId="670EE6C3" w14:textId="77777777">
      <w:pPr>
        <w:pStyle w:val="NormalWeb"/>
      </w:pPr>
    </w:p>
    <w:p w:rsidR="00060976" w:rsidP="00842C48" w:rsidRDefault="00060976" w14:paraId="3D6AFB92" w14:textId="77777777">
      <w:pPr>
        <w:pStyle w:val="NormalWeb"/>
      </w:pPr>
    </w:p>
    <w:p w:rsidR="00060976" w:rsidP="00842C48" w:rsidRDefault="00060976" w14:paraId="192BDD9A" w14:textId="77777777">
      <w:pPr>
        <w:pStyle w:val="NormalWeb"/>
      </w:pPr>
    </w:p>
    <w:p w:rsidR="00060976" w:rsidP="00842C48" w:rsidRDefault="00060976" w14:paraId="4F624F5B" w14:textId="77777777">
      <w:pPr>
        <w:pStyle w:val="NormalWeb"/>
      </w:pPr>
    </w:p>
    <w:p w:rsidR="00060976" w:rsidP="00842C48" w:rsidRDefault="00060976" w14:paraId="39FEB025" w14:textId="77777777">
      <w:pPr>
        <w:pStyle w:val="NormalWeb"/>
      </w:pPr>
    </w:p>
    <w:p w:rsidR="0010042C" w:rsidP="00842C48" w:rsidRDefault="0010042C" w14:paraId="216BD492" w14:textId="77777777">
      <w:pPr>
        <w:pStyle w:val="NormalWeb"/>
      </w:pPr>
    </w:p>
    <w:p w:rsidR="00842C48" w:rsidP="00842C48" w:rsidRDefault="00842C48" w14:paraId="0912D0BE" w14:textId="65E51BE4">
      <w:pPr>
        <w:pStyle w:val="NormalWeb"/>
      </w:pPr>
      <w:r>
        <w:lastRenderedPageBreak/>
        <w:t>Session 6 (46% Increase)</w:t>
      </w:r>
    </w:p>
    <w:p w:rsidRPr="00842C48" w:rsidR="00842C48" w:rsidP="00842C48" w:rsidRDefault="00842C48" w14:paraId="06DB3BC7" w14:textId="4AE83F27">
      <w:pPr>
        <w:spacing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en-GB"/>
        </w:rPr>
      </w:pPr>
      <w:r w:rsidRPr="00842C48">
        <w:rPr>
          <w:noProof/>
          <w:color w:val="auto"/>
          <w:lang w:bidi="en-GB"/>
        </w:rPr>
        <w:drawing>
          <wp:inline distT="0" distB="0" distL="0" distR="0" wp14:anchorId="3E13561C" wp14:editId="018AF511">
            <wp:extent cx="4591050" cy="27622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C48" w:rsidRDefault="00842C48" w14:paraId="2DD8BDEF" w14:textId="65145ADB">
      <w:pPr>
        <w:spacing w:after="200"/>
        <w:rPr>
          <w:color w:val="auto"/>
          <w:lang w:bidi="en-GB"/>
        </w:rPr>
      </w:pPr>
    </w:p>
    <w:p w:rsidRPr="00842C48" w:rsidR="00842C48" w:rsidP="00842C48" w:rsidRDefault="00842C48" w14:paraId="36601510" w14:textId="51CA8BAF">
      <w:pPr>
        <w:rPr>
          <w:color w:val="auto"/>
          <w:lang w:bidi="en-GB"/>
        </w:rPr>
      </w:pPr>
      <w:r w:rsidRPr="1AF04600">
        <w:rPr>
          <w:color w:val="auto"/>
          <w:lang w:bidi="en-GB"/>
        </w:rPr>
        <w:t xml:space="preserve">As demonstrated above, the sessions </w:t>
      </w:r>
      <w:r w:rsidR="008E3FBB">
        <w:rPr>
          <w:color w:val="auto"/>
          <w:lang w:bidi="en-GB"/>
        </w:rPr>
        <w:t>enabled participants to</w:t>
      </w:r>
      <w:r w:rsidR="0010042C">
        <w:rPr>
          <w:color w:val="auto"/>
          <w:lang w:bidi="en-GB"/>
        </w:rPr>
        <w:t xml:space="preserve"> consistently</w:t>
      </w:r>
      <w:r w:rsidR="008E3FBB">
        <w:rPr>
          <w:color w:val="auto"/>
          <w:lang w:bidi="en-GB"/>
        </w:rPr>
        <w:t xml:space="preserve"> take away the key messages</w:t>
      </w:r>
      <w:r w:rsidR="0010042C">
        <w:rPr>
          <w:color w:val="auto"/>
          <w:lang w:bidi="en-GB"/>
        </w:rPr>
        <w:t xml:space="preserve">, </w:t>
      </w:r>
      <w:r w:rsidRPr="1AF04600">
        <w:rPr>
          <w:color w:val="auto"/>
          <w:lang w:bidi="en-GB"/>
        </w:rPr>
        <w:t>with large increases in key areas. While each individual question showed an i</w:t>
      </w:r>
      <w:r w:rsidR="00D05819">
        <w:rPr>
          <w:color w:val="auto"/>
          <w:lang w:bidi="en-GB"/>
        </w:rPr>
        <w:t>mprovement</w:t>
      </w:r>
      <w:r w:rsidRPr="1AF04600">
        <w:rPr>
          <w:color w:val="auto"/>
          <w:lang w:bidi="en-GB"/>
        </w:rPr>
        <w:t xml:space="preserve">, the average increase was approximately </w:t>
      </w:r>
      <w:r w:rsidR="00AE368A">
        <w:rPr>
          <w:color w:val="auto"/>
          <w:lang w:bidi="en-GB"/>
        </w:rPr>
        <w:t>33</w:t>
      </w:r>
      <w:r w:rsidRPr="1AF04600">
        <w:rPr>
          <w:color w:val="auto"/>
          <w:lang w:bidi="en-GB"/>
        </w:rPr>
        <w:t>%</w:t>
      </w:r>
      <w:r w:rsidR="00AE368A">
        <w:rPr>
          <w:color w:val="auto"/>
          <w:lang w:bidi="en-GB"/>
        </w:rPr>
        <w:t xml:space="preserve"> across the session surveys and 48% across the pre- and post-programme surveys</w:t>
      </w:r>
      <w:r w:rsidR="008E1AED">
        <w:rPr>
          <w:color w:val="auto"/>
          <w:lang w:bidi="en-GB"/>
        </w:rPr>
        <w:t>. This</w:t>
      </w:r>
      <w:r w:rsidR="008E3FBB">
        <w:rPr>
          <w:color w:val="auto"/>
          <w:lang w:bidi="en-GB"/>
        </w:rPr>
        <w:t xml:space="preserve"> shows the sessions were consistently of value to the participants</w:t>
      </w:r>
      <w:r w:rsidR="00D05819">
        <w:rPr>
          <w:color w:val="auto"/>
          <w:lang w:bidi="en-GB"/>
        </w:rPr>
        <w:t>,</w:t>
      </w:r>
      <w:r w:rsidR="008E3FBB">
        <w:rPr>
          <w:color w:val="auto"/>
          <w:lang w:bidi="en-GB"/>
        </w:rPr>
        <w:t xml:space="preserve"> rather than some being more useful than others.</w:t>
      </w:r>
    </w:p>
    <w:p w:rsidR="00060976" w:rsidP="1AF04600" w:rsidRDefault="00060976" w14:paraId="09FA9BDF" w14:textId="77777777"/>
    <w:p w:rsidR="00060976" w:rsidRDefault="00060976" w14:paraId="5139B515" w14:textId="77777777">
      <w:pPr>
        <w:spacing w:after="200"/>
      </w:pPr>
      <w:r>
        <w:br w:type="page"/>
      </w:r>
    </w:p>
    <w:p w:rsidR="6BCFE31B" w:rsidP="1AF04600" w:rsidRDefault="6BCFE31B" w14:paraId="05FE640F" w14:textId="6E3A64CB">
      <w:pPr>
        <w:rPr>
          <w:lang w:bidi="en-GB"/>
        </w:rPr>
      </w:pPr>
      <w:r w:rsidRPr="1AF04600">
        <w:rPr>
          <w:rFonts w:eastAsia="Times New Roman" w:cs="Times New Roman" w:asciiTheme="majorHAnsi" w:hAnsiTheme="majorHAnsi"/>
          <w:b/>
          <w:bCs/>
          <w:color w:val="auto"/>
          <w:sz w:val="52"/>
          <w:szCs w:val="52"/>
          <w:lang w:bidi="en-GB"/>
        </w:rPr>
        <w:lastRenderedPageBreak/>
        <w:t>Programme Feedback and Comments</w:t>
      </w:r>
    </w:p>
    <w:p w:rsidR="008E3FBB" w:rsidP="1AF04600" w:rsidRDefault="008E3FBB" w14:paraId="3CA03B5A" w14:textId="77777777">
      <w:pPr>
        <w:rPr>
          <w:color w:val="auto"/>
          <w:szCs w:val="28"/>
          <w:lang w:bidi="en-GB"/>
        </w:rPr>
      </w:pPr>
    </w:p>
    <w:p w:rsidR="1C57BD29" w:rsidP="1AF04600" w:rsidRDefault="1C57BD29" w14:paraId="46C762EF" w14:textId="7DE45BBC">
      <w:pPr>
        <w:rPr>
          <w:color w:val="auto"/>
          <w:lang w:bidi="en-GB"/>
        </w:rPr>
      </w:pPr>
      <w:r w:rsidRPr="1AF04600">
        <w:rPr>
          <w:color w:val="auto"/>
          <w:szCs w:val="28"/>
          <w:lang w:bidi="en-GB"/>
        </w:rPr>
        <w:t>After the programme</w:t>
      </w:r>
      <w:r w:rsidR="008B4098">
        <w:rPr>
          <w:color w:val="auto"/>
          <w:szCs w:val="28"/>
          <w:lang w:bidi="en-GB"/>
        </w:rPr>
        <w:t xml:space="preserve"> was completed</w:t>
      </w:r>
      <w:r w:rsidRPr="1AF04600">
        <w:rPr>
          <w:color w:val="auto"/>
          <w:szCs w:val="28"/>
          <w:lang w:bidi="en-GB"/>
        </w:rPr>
        <w:t xml:space="preserve">, participants were asked to provide </w:t>
      </w:r>
      <w:r w:rsidR="008B4098">
        <w:rPr>
          <w:color w:val="auto"/>
          <w:szCs w:val="28"/>
          <w:lang w:bidi="en-GB"/>
        </w:rPr>
        <w:t xml:space="preserve">anonymous </w:t>
      </w:r>
      <w:r w:rsidRPr="1AF04600">
        <w:rPr>
          <w:color w:val="auto"/>
          <w:szCs w:val="28"/>
          <w:lang w:bidi="en-GB"/>
        </w:rPr>
        <w:t>written feedback</w:t>
      </w:r>
      <w:r w:rsidR="008B4098">
        <w:rPr>
          <w:color w:val="auto"/>
          <w:szCs w:val="28"/>
          <w:lang w:bidi="en-GB"/>
        </w:rPr>
        <w:t xml:space="preserve">. This </w:t>
      </w:r>
      <w:r w:rsidRPr="1AF04600">
        <w:rPr>
          <w:color w:val="auto"/>
          <w:szCs w:val="28"/>
          <w:lang w:bidi="en-GB"/>
        </w:rPr>
        <w:t>ensure</w:t>
      </w:r>
      <w:r w:rsidR="008B4098">
        <w:rPr>
          <w:color w:val="auto"/>
          <w:szCs w:val="28"/>
          <w:lang w:bidi="en-GB"/>
        </w:rPr>
        <w:t>d</w:t>
      </w:r>
      <w:r w:rsidRPr="1AF04600">
        <w:rPr>
          <w:color w:val="auto"/>
          <w:szCs w:val="28"/>
          <w:lang w:bidi="en-GB"/>
        </w:rPr>
        <w:t xml:space="preserve"> impartial responses. </w:t>
      </w:r>
      <w:r w:rsidR="00E969CD">
        <w:rPr>
          <w:color w:val="auto"/>
          <w:szCs w:val="28"/>
          <w:lang w:bidi="en-GB"/>
        </w:rPr>
        <w:t>T</w:t>
      </w:r>
      <w:r w:rsidRPr="1AF04600">
        <w:rPr>
          <w:color w:val="auto"/>
          <w:szCs w:val="28"/>
          <w:lang w:bidi="en-GB"/>
        </w:rPr>
        <w:t xml:space="preserve">he feedback </w:t>
      </w:r>
      <w:r w:rsidR="008B4098">
        <w:rPr>
          <w:color w:val="auto"/>
          <w:szCs w:val="28"/>
          <w:lang w:bidi="en-GB"/>
        </w:rPr>
        <w:t>was</w:t>
      </w:r>
      <w:r w:rsidRPr="1AF04600">
        <w:rPr>
          <w:color w:val="auto"/>
          <w:szCs w:val="28"/>
          <w:lang w:bidi="en-GB"/>
        </w:rPr>
        <w:t xml:space="preserve"> very positive, some of which is shown below</w:t>
      </w:r>
      <w:r w:rsidR="00E969CD">
        <w:rPr>
          <w:color w:val="auto"/>
          <w:szCs w:val="28"/>
          <w:lang w:bidi="en-GB"/>
        </w:rPr>
        <w:t>:</w:t>
      </w:r>
    </w:p>
    <w:p w:rsidR="1AF04600" w:rsidP="1AF04600" w:rsidRDefault="1AF04600" w14:paraId="0DA86928" w14:textId="27F47A33">
      <w:pPr>
        <w:rPr>
          <w:color w:val="auto"/>
          <w:szCs w:val="28"/>
          <w:lang w:bidi="en-GB"/>
        </w:rPr>
      </w:pPr>
    </w:p>
    <w:p w:rsidRPr="00B72F74" w:rsidR="1C57BD29" w:rsidP="1AF04600" w:rsidRDefault="1C57BD29" w14:paraId="1A729D32" w14:textId="19D5AF54">
      <w:pPr>
        <w:rPr>
          <w:i/>
          <w:iCs/>
          <w:color w:val="auto"/>
          <w:szCs w:val="28"/>
          <w:lang w:bidi="en-GB"/>
        </w:rPr>
      </w:pPr>
      <w:r w:rsidRPr="00B72F74">
        <w:rPr>
          <w:i/>
          <w:iCs/>
          <w:color w:val="auto"/>
          <w:szCs w:val="28"/>
          <w:lang w:bidi="en-GB"/>
        </w:rPr>
        <w:t xml:space="preserve">I have found the sessions very useful. It has enabled me to formulate a plan and find out what could be offered for LAC </w:t>
      </w:r>
      <w:r w:rsidR="008B4098">
        <w:rPr>
          <w:i/>
          <w:iCs/>
          <w:color w:val="auto"/>
          <w:szCs w:val="28"/>
          <w:lang w:bidi="en-GB"/>
        </w:rPr>
        <w:t xml:space="preserve">[looked after </w:t>
      </w:r>
      <w:r w:rsidRPr="00B72F74">
        <w:rPr>
          <w:i/>
          <w:iCs/>
          <w:color w:val="auto"/>
          <w:szCs w:val="28"/>
          <w:lang w:bidi="en-GB"/>
        </w:rPr>
        <w:t>children</w:t>
      </w:r>
      <w:r w:rsidR="008B4098">
        <w:rPr>
          <w:i/>
          <w:iCs/>
          <w:color w:val="auto"/>
          <w:szCs w:val="28"/>
          <w:lang w:bidi="en-GB"/>
        </w:rPr>
        <w:t>]</w:t>
      </w:r>
      <w:r w:rsidRPr="00B72F74">
        <w:rPr>
          <w:i/>
          <w:iCs/>
          <w:color w:val="auto"/>
          <w:szCs w:val="28"/>
          <w:lang w:bidi="en-GB"/>
        </w:rPr>
        <w:t xml:space="preserve">. So that they will get the best possible start at </w:t>
      </w:r>
      <w:r w:rsidR="008B4098">
        <w:rPr>
          <w:i/>
          <w:iCs/>
          <w:color w:val="auto"/>
          <w:szCs w:val="28"/>
          <w:lang w:bidi="en-GB"/>
        </w:rPr>
        <w:t>u</w:t>
      </w:r>
      <w:r w:rsidRPr="00B72F74">
        <w:rPr>
          <w:i/>
          <w:iCs/>
          <w:color w:val="auto"/>
          <w:szCs w:val="28"/>
          <w:lang w:bidi="en-GB"/>
        </w:rPr>
        <w:t>niversity and for the future jobs.</w:t>
      </w:r>
    </w:p>
    <w:p w:rsidRPr="00B72F74" w:rsidR="1AF04600" w:rsidP="1AF04600" w:rsidRDefault="1AF04600" w14:paraId="4A65C2BD" w14:textId="33F0979D">
      <w:pPr>
        <w:rPr>
          <w:i/>
          <w:iCs/>
          <w:color w:val="auto"/>
          <w:szCs w:val="28"/>
          <w:lang w:bidi="en-GB"/>
        </w:rPr>
      </w:pPr>
    </w:p>
    <w:p w:rsidRPr="00B72F74" w:rsidR="1C57BD29" w:rsidP="1AF04600" w:rsidRDefault="1C57BD29" w14:paraId="275F5133" w14:textId="6A11AF81">
      <w:pPr>
        <w:rPr>
          <w:i/>
          <w:iCs/>
        </w:rPr>
      </w:pPr>
      <w:r w:rsidRPr="00B72F74">
        <w:rPr>
          <w:i/>
          <w:iCs/>
          <w:color w:val="auto"/>
          <w:szCs w:val="28"/>
          <w:lang w:bidi="en-GB"/>
        </w:rPr>
        <w:t>I really enjoyed hearing from Care Experienced young people directly</w:t>
      </w:r>
    </w:p>
    <w:p w:rsidRPr="00B72F74" w:rsidR="1AF04600" w:rsidP="1AF04600" w:rsidRDefault="1AF04600" w14:paraId="6E2E7E40" w14:textId="5779F302">
      <w:pPr>
        <w:rPr>
          <w:i/>
          <w:iCs/>
          <w:color w:val="auto"/>
          <w:szCs w:val="28"/>
          <w:lang w:bidi="en-GB"/>
        </w:rPr>
      </w:pPr>
    </w:p>
    <w:p w:rsidRPr="00B72F74" w:rsidR="1C57BD29" w:rsidP="1AF04600" w:rsidRDefault="1C57BD29" w14:paraId="3A9E16FB" w14:textId="6AE6AC6F">
      <w:pPr>
        <w:rPr>
          <w:i/>
          <w:iCs/>
          <w:color w:val="auto"/>
          <w:szCs w:val="28"/>
          <w:lang w:bidi="en-GB"/>
        </w:rPr>
      </w:pPr>
      <w:r w:rsidRPr="00B72F74">
        <w:rPr>
          <w:i/>
          <w:iCs/>
          <w:color w:val="auto"/>
          <w:szCs w:val="28"/>
          <w:lang w:bidi="en-GB"/>
        </w:rPr>
        <w:t xml:space="preserve">I have found the sessions really </w:t>
      </w:r>
      <w:proofErr w:type="gramStart"/>
      <w:r w:rsidRPr="00B72F74">
        <w:rPr>
          <w:i/>
          <w:iCs/>
          <w:color w:val="auto"/>
          <w:szCs w:val="28"/>
          <w:lang w:bidi="en-GB"/>
        </w:rPr>
        <w:t>useful</w:t>
      </w:r>
      <w:proofErr w:type="gramEnd"/>
      <w:r w:rsidRPr="00B72F74">
        <w:rPr>
          <w:i/>
          <w:iCs/>
          <w:color w:val="auto"/>
          <w:szCs w:val="28"/>
          <w:lang w:bidi="en-GB"/>
        </w:rPr>
        <w:t xml:space="preserve"> and it is helpful that resources are made available to use in the future. It was good to hear from a range of different speakers.</w:t>
      </w:r>
    </w:p>
    <w:p w:rsidRPr="00B72F74" w:rsidR="1AF04600" w:rsidP="1AF04600" w:rsidRDefault="1AF04600" w14:paraId="63CC142F" w14:textId="5F48F8CE">
      <w:pPr>
        <w:rPr>
          <w:i/>
          <w:iCs/>
          <w:color w:val="auto"/>
          <w:szCs w:val="28"/>
          <w:lang w:bidi="en-GB"/>
        </w:rPr>
      </w:pPr>
    </w:p>
    <w:p w:rsidR="1C57BD29" w:rsidP="1AF04600" w:rsidRDefault="1C57BD29" w14:paraId="3DEBFAD7" w14:textId="625D89A5">
      <w:pPr>
        <w:rPr>
          <w:i/>
          <w:iCs/>
          <w:color w:val="auto"/>
          <w:szCs w:val="28"/>
          <w:lang w:bidi="en-GB"/>
        </w:rPr>
      </w:pPr>
      <w:r w:rsidRPr="00B72F74">
        <w:rPr>
          <w:i/>
          <w:iCs/>
          <w:color w:val="auto"/>
          <w:szCs w:val="28"/>
          <w:lang w:bidi="en-GB"/>
        </w:rPr>
        <w:t>Great training session!</w:t>
      </w:r>
    </w:p>
    <w:p w:rsidRPr="00B72F74" w:rsidR="0010042C" w:rsidP="1AF04600" w:rsidRDefault="0010042C" w14:paraId="39766D50" w14:textId="77777777">
      <w:pPr>
        <w:rPr>
          <w:i/>
          <w:iCs/>
          <w:color w:val="auto"/>
          <w:szCs w:val="28"/>
          <w:lang w:bidi="en-GB"/>
        </w:rPr>
      </w:pPr>
    </w:p>
    <w:p w:rsidRPr="00B72F74" w:rsidR="1C57BD29" w:rsidP="1AF04600" w:rsidRDefault="1C57BD29" w14:paraId="4540FC7B" w14:textId="2849DA35">
      <w:pPr>
        <w:rPr>
          <w:i/>
          <w:iCs/>
        </w:rPr>
      </w:pPr>
      <w:r w:rsidRPr="00B72F74">
        <w:rPr>
          <w:i/>
          <w:iCs/>
          <w:color w:val="auto"/>
          <w:szCs w:val="28"/>
          <w:lang w:bidi="en-GB"/>
        </w:rPr>
        <w:t xml:space="preserve">This training was </w:t>
      </w:r>
      <w:proofErr w:type="gramStart"/>
      <w:r w:rsidRPr="00B72F74">
        <w:rPr>
          <w:i/>
          <w:iCs/>
          <w:color w:val="auto"/>
          <w:szCs w:val="28"/>
          <w:lang w:bidi="en-GB"/>
        </w:rPr>
        <w:t>really informative</w:t>
      </w:r>
      <w:proofErr w:type="gramEnd"/>
      <w:r w:rsidRPr="00B72F74">
        <w:rPr>
          <w:i/>
          <w:iCs/>
          <w:color w:val="auto"/>
          <w:szCs w:val="28"/>
          <w:lang w:bidi="en-GB"/>
        </w:rPr>
        <w:t xml:space="preserve">. Dominic </w:t>
      </w:r>
      <w:r w:rsidR="001172CA">
        <w:rPr>
          <w:i/>
          <w:iCs/>
          <w:color w:val="auto"/>
          <w:szCs w:val="28"/>
          <w:lang w:bidi="en-GB"/>
        </w:rPr>
        <w:t xml:space="preserve">[House, Care to Go Higher Delivery Officer] </w:t>
      </w:r>
      <w:r w:rsidRPr="00B72F74">
        <w:rPr>
          <w:i/>
          <w:iCs/>
          <w:color w:val="auto"/>
          <w:szCs w:val="28"/>
          <w:lang w:bidi="en-GB"/>
        </w:rPr>
        <w:t xml:space="preserve">was very knowledgeable and personable. He did well to keep us engaged in the session and the activities were good. I enjoyed learning about supporting care leavers in HE and the wealth of support and opportunities available to them. The additional speakers were </w:t>
      </w:r>
      <w:proofErr w:type="gramStart"/>
      <w:r w:rsidRPr="00B72F74">
        <w:rPr>
          <w:i/>
          <w:iCs/>
          <w:color w:val="auto"/>
          <w:szCs w:val="28"/>
          <w:lang w:bidi="en-GB"/>
        </w:rPr>
        <w:t>good</w:t>
      </w:r>
      <w:proofErr w:type="gramEnd"/>
      <w:r w:rsidRPr="00B72F74">
        <w:rPr>
          <w:i/>
          <w:iCs/>
          <w:color w:val="auto"/>
          <w:szCs w:val="28"/>
          <w:lang w:bidi="en-GB"/>
        </w:rPr>
        <w:t xml:space="preserve"> and I particularly enjoyed hearing from them. Also having the opportunity to hear from a care experienced student was great. I would highly recommend this training session. </w:t>
      </w:r>
    </w:p>
    <w:p w:rsidRPr="00B72F74" w:rsidR="1AF04600" w:rsidP="1AF04600" w:rsidRDefault="1AF04600" w14:paraId="6B31BDC4" w14:textId="6B74DE6E">
      <w:pPr>
        <w:rPr>
          <w:i/>
          <w:iCs/>
          <w:color w:val="auto"/>
          <w:szCs w:val="28"/>
          <w:lang w:bidi="en-GB"/>
        </w:rPr>
      </w:pPr>
    </w:p>
    <w:p w:rsidRPr="00B72F74" w:rsidR="00BD500C" w:rsidP="1AF04600" w:rsidRDefault="1C57BD29" w14:paraId="40D47D1B" w14:textId="3444FCA5">
      <w:pPr>
        <w:rPr>
          <w:i/>
          <w:iCs/>
          <w:color w:val="auto"/>
          <w:szCs w:val="28"/>
          <w:lang w:bidi="en-GB"/>
        </w:rPr>
      </w:pPr>
      <w:r w:rsidRPr="00B72F74">
        <w:rPr>
          <w:i/>
          <w:iCs/>
          <w:color w:val="auto"/>
          <w:szCs w:val="28"/>
          <w:lang w:bidi="en-GB"/>
        </w:rPr>
        <w:t xml:space="preserve">A </w:t>
      </w:r>
      <w:proofErr w:type="gramStart"/>
      <w:r w:rsidRPr="00B72F74">
        <w:rPr>
          <w:i/>
          <w:iCs/>
          <w:color w:val="auto"/>
          <w:szCs w:val="28"/>
          <w:lang w:bidi="en-GB"/>
        </w:rPr>
        <w:t>really good</w:t>
      </w:r>
      <w:proofErr w:type="gramEnd"/>
      <w:r w:rsidRPr="00B72F74">
        <w:rPr>
          <w:i/>
          <w:iCs/>
          <w:color w:val="auto"/>
          <w:szCs w:val="28"/>
          <w:lang w:bidi="en-GB"/>
        </w:rPr>
        <w:t xml:space="preserve"> course presented by Dominic who is very knowledgeable and has a lovely friendly manner. The hard part is remembering </w:t>
      </w:r>
      <w:proofErr w:type="gramStart"/>
      <w:r w:rsidRPr="00B72F74">
        <w:rPr>
          <w:i/>
          <w:iCs/>
          <w:color w:val="auto"/>
          <w:szCs w:val="28"/>
          <w:lang w:bidi="en-GB"/>
        </w:rPr>
        <w:t>all of</w:t>
      </w:r>
      <w:proofErr w:type="gramEnd"/>
      <w:r w:rsidRPr="00B72F74">
        <w:rPr>
          <w:i/>
          <w:iCs/>
          <w:color w:val="auto"/>
          <w:szCs w:val="28"/>
          <w:lang w:bidi="en-GB"/>
        </w:rPr>
        <w:t xml:space="preserve"> the information when I am not using it on a daily basis. I will </w:t>
      </w:r>
      <w:proofErr w:type="gramStart"/>
      <w:r w:rsidRPr="00B72F74">
        <w:rPr>
          <w:i/>
          <w:iCs/>
          <w:color w:val="auto"/>
          <w:szCs w:val="28"/>
          <w:lang w:bidi="en-GB"/>
        </w:rPr>
        <w:t>definitely refer</w:t>
      </w:r>
      <w:proofErr w:type="gramEnd"/>
      <w:r w:rsidRPr="00B72F74">
        <w:rPr>
          <w:i/>
          <w:iCs/>
          <w:color w:val="auto"/>
          <w:szCs w:val="28"/>
          <w:lang w:bidi="en-GB"/>
        </w:rPr>
        <w:t xml:space="preserve"> back to the slides when needed. I loved hearing from the young people themselves too and hearing their perspective. All in all a </w:t>
      </w:r>
      <w:proofErr w:type="gramStart"/>
      <w:r w:rsidRPr="00B72F74">
        <w:rPr>
          <w:i/>
          <w:iCs/>
          <w:color w:val="auto"/>
          <w:szCs w:val="28"/>
          <w:lang w:bidi="en-GB"/>
        </w:rPr>
        <w:t>really good</w:t>
      </w:r>
      <w:proofErr w:type="gramEnd"/>
      <w:r w:rsidRPr="00B72F74">
        <w:rPr>
          <w:i/>
          <w:iCs/>
          <w:color w:val="auto"/>
          <w:szCs w:val="28"/>
          <w:lang w:bidi="en-GB"/>
        </w:rPr>
        <w:t xml:space="preserve"> course although I wasn't able to attend every session due to work commitments which were already in my calendar. </w:t>
      </w:r>
    </w:p>
    <w:p w:rsidRPr="00B72F74" w:rsidR="1AF04600" w:rsidP="1AF04600" w:rsidRDefault="1AF04600" w14:paraId="53570987" w14:textId="55CAC644">
      <w:pPr>
        <w:rPr>
          <w:i/>
          <w:iCs/>
          <w:color w:val="auto"/>
          <w:szCs w:val="28"/>
          <w:lang w:bidi="en-GB"/>
        </w:rPr>
      </w:pPr>
    </w:p>
    <w:p w:rsidRPr="00B72F74" w:rsidR="1C57BD29" w:rsidP="3D83B476" w:rsidRDefault="1C57BD29" w14:paraId="78F99617" w14:textId="3905BB80">
      <w:pPr>
        <w:rPr>
          <w:i/>
          <w:iCs/>
          <w:color w:val="auto"/>
          <w:szCs w:val="28"/>
          <w:lang w:bidi="en-GB"/>
        </w:rPr>
      </w:pPr>
      <w:r w:rsidRPr="00B72F74">
        <w:rPr>
          <w:i/>
          <w:iCs/>
          <w:color w:val="auto"/>
          <w:lang w:bidi="en-GB"/>
        </w:rPr>
        <w:t xml:space="preserve">I found this course very helpful and very informative it has opened my eyes to a </w:t>
      </w:r>
      <w:r w:rsidRPr="00B72F74" w:rsidR="4B0B022C">
        <w:rPr>
          <w:i/>
          <w:iCs/>
          <w:color w:val="auto"/>
          <w:lang w:bidi="en-GB"/>
        </w:rPr>
        <w:t>different</w:t>
      </w:r>
      <w:r w:rsidRPr="00B72F74">
        <w:rPr>
          <w:i/>
          <w:iCs/>
          <w:color w:val="auto"/>
          <w:lang w:bidi="en-GB"/>
        </w:rPr>
        <w:t xml:space="preserve"> prospective of H E. It has also given me a lot of things I hadn</w:t>
      </w:r>
      <w:r w:rsidR="008B4098">
        <w:rPr>
          <w:i/>
          <w:iCs/>
          <w:color w:val="auto"/>
          <w:lang w:bidi="en-GB"/>
        </w:rPr>
        <w:t>’</w:t>
      </w:r>
      <w:r w:rsidRPr="00B72F74">
        <w:rPr>
          <w:i/>
          <w:iCs/>
          <w:color w:val="auto"/>
          <w:lang w:bidi="en-GB"/>
        </w:rPr>
        <w:t>t thought about like what happens after the care leaver</w:t>
      </w:r>
      <w:r w:rsidRPr="00B72F74" w:rsidR="175AFB91">
        <w:rPr>
          <w:i/>
          <w:iCs/>
          <w:color w:val="auto"/>
          <w:lang w:bidi="en-GB"/>
        </w:rPr>
        <w:t xml:space="preserve"> </w:t>
      </w:r>
      <w:r w:rsidRPr="00B72F74">
        <w:rPr>
          <w:i/>
          <w:iCs/>
          <w:color w:val="auto"/>
          <w:lang w:bidi="en-GB"/>
        </w:rPr>
        <w:t>has finished their courses.</w:t>
      </w:r>
    </w:p>
    <w:p w:rsidR="6481968D" w:rsidP="05E13758" w:rsidRDefault="6481968D" w14:paraId="2AFA5CFB" w14:textId="100396B1">
      <w:pPr>
        <w:rPr>
          <w:rFonts w:asciiTheme="majorHAnsi" w:hAnsiTheme="majorHAnsi"/>
          <w:b/>
          <w:bCs/>
          <w:color w:val="auto"/>
          <w:sz w:val="52"/>
          <w:szCs w:val="52"/>
          <w:lang w:bidi="en-GB"/>
        </w:rPr>
      </w:pPr>
      <w:r w:rsidRPr="05E13758">
        <w:rPr>
          <w:rFonts w:asciiTheme="majorHAnsi" w:hAnsiTheme="majorHAnsi"/>
          <w:b/>
          <w:bCs/>
          <w:color w:val="auto"/>
          <w:sz w:val="52"/>
          <w:szCs w:val="52"/>
          <w:lang w:bidi="en-GB"/>
        </w:rPr>
        <w:lastRenderedPageBreak/>
        <w:t>Future Delivery</w:t>
      </w:r>
    </w:p>
    <w:p w:rsidR="05E13758" w:rsidP="05E13758" w:rsidRDefault="05E13758" w14:paraId="50736C53" w14:textId="1FAA20EE">
      <w:pPr>
        <w:rPr>
          <w:rFonts w:asciiTheme="majorHAnsi" w:hAnsiTheme="majorHAnsi"/>
          <w:b/>
          <w:bCs/>
          <w:color w:val="auto"/>
          <w:sz w:val="52"/>
          <w:szCs w:val="52"/>
          <w:lang w:bidi="en-GB"/>
        </w:rPr>
      </w:pPr>
    </w:p>
    <w:p w:rsidR="6481968D" w:rsidP="05E13758" w:rsidRDefault="00D05819" w14:paraId="3490DDA3" w14:textId="435049A4">
      <w:pPr>
        <w:rPr>
          <w:color w:val="auto"/>
          <w:lang w:bidi="en-GB"/>
        </w:rPr>
      </w:pPr>
      <w:r>
        <w:rPr>
          <w:color w:val="auto"/>
          <w:szCs w:val="28"/>
          <w:lang w:bidi="en-GB"/>
        </w:rPr>
        <w:t>Data analysis and feedback suggests t</w:t>
      </w:r>
      <w:r w:rsidRPr="05E13758" w:rsidR="6481968D">
        <w:rPr>
          <w:color w:val="auto"/>
          <w:szCs w:val="28"/>
          <w:lang w:bidi="en-GB"/>
        </w:rPr>
        <w:t xml:space="preserve">he 2023 </w:t>
      </w:r>
      <w:proofErr w:type="spellStart"/>
      <w:r w:rsidR="00E55434">
        <w:rPr>
          <w:color w:val="auto"/>
          <w:szCs w:val="28"/>
          <w:lang w:bidi="en-GB"/>
        </w:rPr>
        <w:t>CtGH</w:t>
      </w:r>
      <w:proofErr w:type="spellEnd"/>
      <w:r w:rsidRPr="05E13758" w:rsidR="6481968D">
        <w:rPr>
          <w:color w:val="auto"/>
          <w:szCs w:val="28"/>
          <w:lang w:bidi="en-GB"/>
        </w:rPr>
        <w:t xml:space="preserve"> </w:t>
      </w:r>
      <w:r w:rsidR="00A663B5">
        <w:rPr>
          <w:color w:val="auto"/>
          <w:szCs w:val="28"/>
          <w:lang w:bidi="en-GB"/>
        </w:rPr>
        <w:t>i</w:t>
      </w:r>
      <w:r w:rsidRPr="05E13758" w:rsidR="6481968D">
        <w:rPr>
          <w:color w:val="auto"/>
          <w:szCs w:val="28"/>
          <w:lang w:bidi="en-GB"/>
        </w:rPr>
        <w:t xml:space="preserve">teration </w:t>
      </w:r>
      <w:r>
        <w:rPr>
          <w:color w:val="auto"/>
          <w:szCs w:val="28"/>
          <w:lang w:bidi="en-GB"/>
        </w:rPr>
        <w:t>was</w:t>
      </w:r>
      <w:r w:rsidRPr="05E13758" w:rsidR="6481968D">
        <w:rPr>
          <w:color w:val="auto"/>
          <w:szCs w:val="28"/>
          <w:lang w:bidi="en-GB"/>
        </w:rPr>
        <w:t xml:space="preserve"> a</w:t>
      </w:r>
      <w:r w:rsidR="0065325C">
        <w:rPr>
          <w:color w:val="auto"/>
          <w:szCs w:val="28"/>
          <w:lang w:bidi="en-GB"/>
        </w:rPr>
        <w:t xml:space="preserve"> </w:t>
      </w:r>
      <w:r w:rsidRPr="05E13758" w:rsidR="6481968D">
        <w:rPr>
          <w:color w:val="auto"/>
          <w:szCs w:val="28"/>
          <w:lang w:bidi="en-GB"/>
        </w:rPr>
        <w:t>success</w:t>
      </w:r>
      <w:r>
        <w:rPr>
          <w:color w:val="auto"/>
          <w:szCs w:val="28"/>
          <w:lang w:bidi="en-GB"/>
        </w:rPr>
        <w:t xml:space="preserve">, </w:t>
      </w:r>
      <w:r w:rsidR="00CD3E1D">
        <w:rPr>
          <w:color w:val="auto"/>
          <w:szCs w:val="28"/>
          <w:lang w:bidi="en-GB"/>
        </w:rPr>
        <w:t>with improvements being made in all survey responses</w:t>
      </w:r>
      <w:r w:rsidR="002D5F0F">
        <w:rPr>
          <w:color w:val="auto"/>
          <w:szCs w:val="28"/>
          <w:lang w:bidi="en-GB"/>
        </w:rPr>
        <w:t>. T</w:t>
      </w:r>
      <w:r w:rsidRPr="05E13758" w:rsidR="6481968D">
        <w:rPr>
          <w:color w:val="auto"/>
          <w:szCs w:val="28"/>
          <w:lang w:bidi="en-GB"/>
        </w:rPr>
        <w:t>here are</w:t>
      </w:r>
      <w:r w:rsidR="002D5F0F">
        <w:rPr>
          <w:color w:val="auto"/>
          <w:szCs w:val="28"/>
          <w:lang w:bidi="en-GB"/>
        </w:rPr>
        <w:t xml:space="preserve"> nonetheless</w:t>
      </w:r>
      <w:r w:rsidRPr="05E13758" w:rsidR="6481968D">
        <w:rPr>
          <w:color w:val="auto"/>
          <w:szCs w:val="28"/>
          <w:lang w:bidi="en-GB"/>
        </w:rPr>
        <w:t xml:space="preserve"> lessons to be learned </w:t>
      </w:r>
      <w:r w:rsidR="002D5F0F">
        <w:rPr>
          <w:color w:val="auto"/>
          <w:szCs w:val="28"/>
          <w:lang w:bidi="en-GB"/>
        </w:rPr>
        <w:t>about</w:t>
      </w:r>
      <w:r w:rsidRPr="05E13758" w:rsidR="6481968D">
        <w:rPr>
          <w:color w:val="auto"/>
          <w:szCs w:val="28"/>
          <w:lang w:bidi="en-GB"/>
        </w:rPr>
        <w:t xml:space="preserve"> how to make </w:t>
      </w:r>
      <w:r w:rsidR="002D5F0F">
        <w:rPr>
          <w:color w:val="auto"/>
          <w:szCs w:val="28"/>
          <w:lang w:bidi="en-GB"/>
        </w:rPr>
        <w:t xml:space="preserve">it </w:t>
      </w:r>
      <w:r w:rsidRPr="05E13758" w:rsidR="6481968D">
        <w:rPr>
          <w:color w:val="auto"/>
          <w:szCs w:val="28"/>
          <w:lang w:bidi="en-GB"/>
        </w:rPr>
        <w:t xml:space="preserve">even more </w:t>
      </w:r>
      <w:r w:rsidR="00C7375A">
        <w:rPr>
          <w:color w:val="auto"/>
          <w:szCs w:val="28"/>
          <w:lang w:bidi="en-GB"/>
        </w:rPr>
        <w:t>successful</w:t>
      </w:r>
      <w:r w:rsidRPr="05E13758" w:rsidR="6481968D">
        <w:rPr>
          <w:color w:val="auto"/>
          <w:szCs w:val="28"/>
          <w:lang w:bidi="en-GB"/>
        </w:rPr>
        <w:t xml:space="preserve"> in</w:t>
      </w:r>
      <w:r w:rsidR="00C7375A">
        <w:rPr>
          <w:color w:val="auto"/>
          <w:szCs w:val="28"/>
          <w:lang w:bidi="en-GB"/>
        </w:rPr>
        <w:t xml:space="preserve"> the</w:t>
      </w:r>
      <w:r w:rsidRPr="05E13758" w:rsidR="6481968D">
        <w:rPr>
          <w:color w:val="auto"/>
          <w:szCs w:val="28"/>
          <w:lang w:bidi="en-GB"/>
        </w:rPr>
        <w:t xml:space="preserve"> future.</w:t>
      </w:r>
    </w:p>
    <w:p w:rsidR="05E13758" w:rsidP="05E13758" w:rsidRDefault="05E13758" w14:paraId="538645C5" w14:textId="6D3285DA">
      <w:pPr>
        <w:rPr>
          <w:color w:val="auto"/>
          <w:szCs w:val="28"/>
          <w:lang w:bidi="en-GB"/>
        </w:rPr>
      </w:pPr>
    </w:p>
    <w:p w:rsidR="6481968D" w:rsidP="05E13758" w:rsidRDefault="002D5F0F" w14:paraId="76EEE8D5" w14:textId="3230650F">
      <w:pPr>
        <w:rPr>
          <w:color w:val="auto"/>
          <w:lang w:bidi="en-GB"/>
        </w:rPr>
      </w:pPr>
      <w:r>
        <w:rPr>
          <w:color w:val="auto"/>
          <w:szCs w:val="28"/>
          <w:lang w:bidi="en-GB"/>
        </w:rPr>
        <w:t>This was the first time</w:t>
      </w:r>
      <w:r w:rsidRPr="05E13758" w:rsidR="6481968D">
        <w:rPr>
          <w:color w:val="auto"/>
          <w:szCs w:val="28"/>
          <w:lang w:bidi="en-GB"/>
        </w:rPr>
        <w:t xml:space="preserve"> the programme </w:t>
      </w:r>
      <w:r>
        <w:rPr>
          <w:color w:val="auto"/>
          <w:szCs w:val="28"/>
          <w:lang w:bidi="en-GB"/>
        </w:rPr>
        <w:t>was</w:t>
      </w:r>
      <w:r w:rsidRPr="05E13758" w:rsidR="6481968D">
        <w:rPr>
          <w:color w:val="auto"/>
          <w:szCs w:val="28"/>
          <w:lang w:bidi="en-GB"/>
        </w:rPr>
        <w:t xml:space="preserve"> delivered </w:t>
      </w:r>
      <w:r>
        <w:rPr>
          <w:color w:val="auto"/>
          <w:szCs w:val="28"/>
          <w:lang w:bidi="en-GB"/>
        </w:rPr>
        <w:t>to cohorts who live outside West Yorkshire. It is</w:t>
      </w:r>
      <w:r w:rsidRPr="05E13758" w:rsidR="6481968D">
        <w:rPr>
          <w:color w:val="auto"/>
          <w:szCs w:val="28"/>
          <w:lang w:bidi="en-GB"/>
        </w:rPr>
        <w:t xml:space="preserve"> likely that many potential </w:t>
      </w:r>
      <w:r>
        <w:rPr>
          <w:color w:val="auto"/>
          <w:szCs w:val="28"/>
          <w:lang w:bidi="en-GB"/>
        </w:rPr>
        <w:t xml:space="preserve">nationwide </w:t>
      </w:r>
      <w:r w:rsidRPr="05E13758" w:rsidR="6481968D">
        <w:rPr>
          <w:color w:val="auto"/>
          <w:szCs w:val="28"/>
          <w:lang w:bidi="en-GB"/>
        </w:rPr>
        <w:t>participants ha</w:t>
      </w:r>
      <w:r w:rsidR="0010042C">
        <w:rPr>
          <w:color w:val="auto"/>
          <w:szCs w:val="28"/>
          <w:lang w:bidi="en-GB"/>
        </w:rPr>
        <w:t>d</w:t>
      </w:r>
      <w:r w:rsidRPr="05E13758" w:rsidR="6481968D">
        <w:rPr>
          <w:color w:val="auto"/>
          <w:szCs w:val="28"/>
          <w:lang w:bidi="en-GB"/>
        </w:rPr>
        <w:t xml:space="preserve"> never heard of GHWY</w:t>
      </w:r>
      <w:r w:rsidR="0010042C">
        <w:rPr>
          <w:color w:val="auto"/>
          <w:szCs w:val="28"/>
          <w:lang w:bidi="en-GB"/>
        </w:rPr>
        <w:t>, which</w:t>
      </w:r>
      <w:r>
        <w:rPr>
          <w:color w:val="auto"/>
          <w:szCs w:val="28"/>
          <w:lang w:bidi="en-GB"/>
        </w:rPr>
        <w:t xml:space="preserve"> meant it was necessary to raise</w:t>
      </w:r>
      <w:r w:rsidRPr="05E13758" w:rsidR="6481968D">
        <w:rPr>
          <w:color w:val="auto"/>
          <w:szCs w:val="28"/>
          <w:lang w:bidi="en-GB"/>
        </w:rPr>
        <w:t xml:space="preserve"> awareness of </w:t>
      </w:r>
      <w:r w:rsidR="0010042C">
        <w:rPr>
          <w:color w:val="auto"/>
          <w:szCs w:val="28"/>
          <w:lang w:bidi="en-GB"/>
        </w:rPr>
        <w:t>the</w:t>
      </w:r>
      <w:r w:rsidRPr="05E13758" w:rsidR="6481968D">
        <w:rPr>
          <w:color w:val="auto"/>
          <w:szCs w:val="28"/>
          <w:lang w:bidi="en-GB"/>
        </w:rPr>
        <w:t xml:space="preserve"> organisation </w:t>
      </w:r>
      <w:r>
        <w:rPr>
          <w:color w:val="auto"/>
          <w:szCs w:val="28"/>
          <w:lang w:bidi="en-GB"/>
        </w:rPr>
        <w:t>as well as</w:t>
      </w:r>
      <w:r w:rsidRPr="05E13758" w:rsidR="6481968D">
        <w:rPr>
          <w:color w:val="auto"/>
          <w:szCs w:val="28"/>
          <w:lang w:bidi="en-GB"/>
        </w:rPr>
        <w:t xml:space="preserve"> interest in the programme</w:t>
      </w:r>
      <w:r>
        <w:rPr>
          <w:color w:val="auto"/>
          <w:szCs w:val="28"/>
          <w:lang w:bidi="en-GB"/>
        </w:rPr>
        <w:t>. This</w:t>
      </w:r>
      <w:r w:rsidRPr="05E13758" w:rsidR="6481968D">
        <w:rPr>
          <w:color w:val="auto"/>
          <w:szCs w:val="28"/>
          <w:lang w:bidi="en-GB"/>
        </w:rPr>
        <w:t xml:space="preserve"> was always going to be a </w:t>
      </w:r>
      <w:proofErr w:type="gramStart"/>
      <w:r w:rsidRPr="05E13758" w:rsidR="6481968D">
        <w:rPr>
          <w:color w:val="auto"/>
          <w:szCs w:val="28"/>
          <w:lang w:bidi="en-GB"/>
        </w:rPr>
        <w:t>challenge</w:t>
      </w:r>
      <w:r w:rsidR="00C7375A">
        <w:rPr>
          <w:color w:val="auto"/>
          <w:szCs w:val="28"/>
          <w:lang w:bidi="en-GB"/>
        </w:rPr>
        <w:t>,</w:t>
      </w:r>
      <w:proofErr w:type="gramEnd"/>
      <w:r w:rsidRPr="05E13758" w:rsidR="6481968D">
        <w:rPr>
          <w:color w:val="auto"/>
          <w:szCs w:val="28"/>
          <w:lang w:bidi="en-GB"/>
        </w:rPr>
        <w:t xml:space="preserve"> however initial inroads have now been made</w:t>
      </w:r>
      <w:r w:rsidR="0065325C">
        <w:rPr>
          <w:color w:val="auto"/>
          <w:szCs w:val="28"/>
          <w:lang w:bidi="en-GB"/>
        </w:rPr>
        <w:t xml:space="preserve"> </w:t>
      </w:r>
      <w:r w:rsidR="0010042C">
        <w:rPr>
          <w:color w:val="auto"/>
          <w:szCs w:val="28"/>
          <w:lang w:bidi="en-GB"/>
        </w:rPr>
        <w:t xml:space="preserve">to </w:t>
      </w:r>
      <w:r w:rsidR="0065325C">
        <w:rPr>
          <w:color w:val="auto"/>
          <w:szCs w:val="28"/>
          <w:lang w:bidi="en-GB"/>
        </w:rPr>
        <w:t>maki</w:t>
      </w:r>
      <w:r w:rsidR="0010042C">
        <w:rPr>
          <w:color w:val="auto"/>
          <w:szCs w:val="28"/>
          <w:lang w:bidi="en-GB"/>
        </w:rPr>
        <w:t>e</w:t>
      </w:r>
      <w:r w:rsidR="0065325C">
        <w:rPr>
          <w:color w:val="auto"/>
          <w:szCs w:val="28"/>
          <w:lang w:bidi="en-GB"/>
        </w:rPr>
        <w:t xml:space="preserve"> it easier to promote to a national cohort in</w:t>
      </w:r>
      <w:r w:rsidR="0010042C">
        <w:rPr>
          <w:color w:val="auto"/>
          <w:szCs w:val="28"/>
          <w:lang w:bidi="en-GB"/>
        </w:rPr>
        <w:t xml:space="preserve"> the</w:t>
      </w:r>
      <w:r w:rsidR="0065325C">
        <w:rPr>
          <w:color w:val="auto"/>
          <w:szCs w:val="28"/>
          <w:lang w:bidi="en-GB"/>
        </w:rPr>
        <w:t xml:space="preserve"> future.</w:t>
      </w:r>
    </w:p>
    <w:p w:rsidR="05E13758" w:rsidP="05E13758" w:rsidRDefault="05E13758" w14:paraId="6463CB57" w14:textId="3F83CFFA">
      <w:pPr>
        <w:rPr>
          <w:color w:val="auto"/>
          <w:szCs w:val="28"/>
          <w:lang w:bidi="en-GB"/>
        </w:rPr>
      </w:pPr>
    </w:p>
    <w:p w:rsidR="002D5F0F" w:rsidP="05E13758" w:rsidRDefault="6481968D" w14:paraId="718EDC95" w14:textId="55D6902B">
      <w:pPr>
        <w:rPr>
          <w:color w:val="auto"/>
          <w:szCs w:val="28"/>
          <w:lang w:bidi="en-GB"/>
        </w:rPr>
      </w:pPr>
      <w:r w:rsidRPr="05E13758">
        <w:rPr>
          <w:color w:val="auto"/>
          <w:szCs w:val="28"/>
          <w:lang w:bidi="en-GB"/>
        </w:rPr>
        <w:t xml:space="preserve">For future deliveries we will make use of new contacts </w:t>
      </w:r>
      <w:r w:rsidR="002D5F0F">
        <w:rPr>
          <w:color w:val="auto"/>
          <w:szCs w:val="28"/>
          <w:lang w:bidi="en-GB"/>
        </w:rPr>
        <w:t xml:space="preserve">that were </w:t>
      </w:r>
      <w:r w:rsidRPr="05E13758">
        <w:rPr>
          <w:color w:val="auto"/>
          <w:szCs w:val="28"/>
          <w:lang w:bidi="en-GB"/>
        </w:rPr>
        <w:t>made during the programme</w:t>
      </w:r>
      <w:r w:rsidR="00C7375A">
        <w:rPr>
          <w:color w:val="auto"/>
          <w:szCs w:val="28"/>
          <w:lang w:bidi="en-GB"/>
        </w:rPr>
        <w:t>,</w:t>
      </w:r>
      <w:r w:rsidR="00060976">
        <w:rPr>
          <w:color w:val="auto"/>
          <w:szCs w:val="28"/>
          <w:lang w:bidi="en-GB"/>
        </w:rPr>
        <w:t xml:space="preserve"> including participants in professional roles</w:t>
      </w:r>
      <w:r w:rsidR="00C7375A">
        <w:rPr>
          <w:color w:val="auto"/>
          <w:szCs w:val="28"/>
          <w:lang w:bidi="en-GB"/>
        </w:rPr>
        <w:t>,</w:t>
      </w:r>
      <w:r w:rsidR="00060976">
        <w:rPr>
          <w:color w:val="auto"/>
          <w:szCs w:val="28"/>
          <w:lang w:bidi="en-GB"/>
        </w:rPr>
        <w:t xml:space="preserve"> to promote </w:t>
      </w:r>
      <w:r w:rsidR="00C7375A">
        <w:rPr>
          <w:color w:val="auto"/>
          <w:szCs w:val="28"/>
          <w:lang w:bidi="en-GB"/>
        </w:rPr>
        <w:t>it</w:t>
      </w:r>
      <w:r w:rsidR="00060976">
        <w:rPr>
          <w:color w:val="auto"/>
          <w:szCs w:val="28"/>
          <w:lang w:bidi="en-GB"/>
        </w:rPr>
        <w:t xml:space="preserve"> to a wider audience</w:t>
      </w:r>
      <w:r w:rsidR="002D5F0F">
        <w:rPr>
          <w:color w:val="auto"/>
          <w:szCs w:val="28"/>
          <w:lang w:bidi="en-GB"/>
        </w:rPr>
        <w:t>.</w:t>
      </w:r>
      <w:r w:rsidRPr="05E13758">
        <w:rPr>
          <w:color w:val="auto"/>
          <w:szCs w:val="28"/>
          <w:lang w:bidi="en-GB"/>
        </w:rPr>
        <w:t xml:space="preserve"> </w:t>
      </w:r>
      <w:r w:rsidR="002D5F0F">
        <w:rPr>
          <w:color w:val="auto"/>
          <w:szCs w:val="28"/>
          <w:lang w:bidi="en-GB"/>
        </w:rPr>
        <w:t>We will also use</w:t>
      </w:r>
      <w:r w:rsidRPr="05E13758">
        <w:rPr>
          <w:color w:val="auto"/>
          <w:szCs w:val="28"/>
          <w:lang w:bidi="en-GB"/>
        </w:rPr>
        <w:t xml:space="preserve"> newly compiled contact details for virtual schools across the country</w:t>
      </w:r>
      <w:r w:rsidR="002D5F0F">
        <w:rPr>
          <w:color w:val="auto"/>
          <w:szCs w:val="28"/>
          <w:lang w:bidi="en-GB"/>
        </w:rPr>
        <w:t>. This will help us</w:t>
      </w:r>
      <w:r w:rsidRPr="05E13758">
        <w:rPr>
          <w:color w:val="auto"/>
          <w:szCs w:val="28"/>
          <w:lang w:bidi="en-GB"/>
        </w:rPr>
        <w:t xml:space="preserve"> to continue offering the programme as widely as possible. </w:t>
      </w:r>
    </w:p>
    <w:p w:rsidR="002D5F0F" w:rsidP="05E13758" w:rsidRDefault="002D5F0F" w14:paraId="79CFFC47" w14:textId="77777777">
      <w:pPr>
        <w:rPr>
          <w:color w:val="auto"/>
          <w:szCs w:val="28"/>
          <w:lang w:bidi="en-GB"/>
        </w:rPr>
      </w:pPr>
    </w:p>
    <w:p w:rsidR="6481968D" w:rsidP="05E13758" w:rsidRDefault="00DC66FC" w14:paraId="237223B3" w14:textId="57C0AC0F">
      <w:pPr>
        <w:rPr>
          <w:color w:val="auto"/>
          <w:lang w:bidi="en-GB"/>
        </w:rPr>
      </w:pPr>
      <w:r>
        <w:rPr>
          <w:color w:val="auto"/>
          <w:szCs w:val="28"/>
          <w:lang w:bidi="en-GB"/>
        </w:rPr>
        <w:t>D</w:t>
      </w:r>
      <w:r w:rsidRPr="05E13758" w:rsidR="6481968D">
        <w:rPr>
          <w:color w:val="auto"/>
          <w:szCs w:val="28"/>
          <w:lang w:bidi="en-GB"/>
        </w:rPr>
        <w:t>ifferent areas of the country have different needs and commitments</w:t>
      </w:r>
      <w:r w:rsidR="00060976">
        <w:rPr>
          <w:color w:val="auto"/>
          <w:szCs w:val="28"/>
          <w:lang w:bidi="en-GB"/>
        </w:rPr>
        <w:t xml:space="preserve"> </w:t>
      </w:r>
      <w:r w:rsidR="00C7375A">
        <w:rPr>
          <w:color w:val="auto"/>
          <w:szCs w:val="28"/>
          <w:lang w:bidi="en-GB"/>
        </w:rPr>
        <w:t xml:space="preserve">(e.g. </w:t>
      </w:r>
      <w:r w:rsidR="00060976">
        <w:rPr>
          <w:color w:val="auto"/>
          <w:szCs w:val="28"/>
          <w:lang w:bidi="en-GB"/>
        </w:rPr>
        <w:t>school holidays, local authority support</w:t>
      </w:r>
      <w:r w:rsidR="00C7375A">
        <w:rPr>
          <w:color w:val="auto"/>
          <w:szCs w:val="28"/>
          <w:lang w:bidi="en-GB"/>
        </w:rPr>
        <w:t>)</w:t>
      </w:r>
      <w:r>
        <w:rPr>
          <w:color w:val="auto"/>
          <w:szCs w:val="28"/>
          <w:lang w:bidi="en-GB"/>
        </w:rPr>
        <w:t>.</w:t>
      </w:r>
      <w:r w:rsidRPr="05E13758" w:rsidR="6481968D">
        <w:rPr>
          <w:color w:val="auto"/>
          <w:szCs w:val="28"/>
          <w:lang w:bidi="en-GB"/>
        </w:rPr>
        <w:t xml:space="preserve"> </w:t>
      </w:r>
      <w:r>
        <w:rPr>
          <w:color w:val="auto"/>
          <w:szCs w:val="28"/>
          <w:lang w:bidi="en-GB"/>
        </w:rPr>
        <w:t>O</w:t>
      </w:r>
      <w:r w:rsidRPr="05E13758" w:rsidR="6481968D">
        <w:rPr>
          <w:color w:val="auto"/>
          <w:szCs w:val="28"/>
          <w:lang w:bidi="en-GB"/>
        </w:rPr>
        <w:t xml:space="preserve">ne of the important takeaways from the </w:t>
      </w:r>
      <w:r>
        <w:rPr>
          <w:color w:val="auto"/>
          <w:szCs w:val="28"/>
          <w:lang w:bidi="en-GB"/>
        </w:rPr>
        <w:t>2023 programme</w:t>
      </w:r>
      <w:r w:rsidRPr="05E13758" w:rsidR="6481968D">
        <w:rPr>
          <w:color w:val="auto"/>
          <w:szCs w:val="28"/>
          <w:lang w:bidi="en-GB"/>
        </w:rPr>
        <w:t xml:space="preserve"> is</w:t>
      </w:r>
      <w:r>
        <w:rPr>
          <w:color w:val="auto"/>
          <w:szCs w:val="28"/>
          <w:lang w:bidi="en-GB"/>
        </w:rPr>
        <w:t xml:space="preserve"> that many participants would benefit from</w:t>
      </w:r>
      <w:r w:rsidRPr="05E13758" w:rsidR="6481968D">
        <w:rPr>
          <w:color w:val="auto"/>
          <w:szCs w:val="28"/>
          <w:lang w:bidi="en-GB"/>
        </w:rPr>
        <w:t xml:space="preserve"> more time to prepare for the sessions. As such</w:t>
      </w:r>
      <w:r>
        <w:rPr>
          <w:color w:val="auto"/>
          <w:szCs w:val="28"/>
          <w:lang w:bidi="en-GB"/>
        </w:rPr>
        <w:t>,</w:t>
      </w:r>
      <w:r w:rsidRPr="05E13758" w:rsidR="6481968D">
        <w:rPr>
          <w:color w:val="auto"/>
          <w:szCs w:val="28"/>
          <w:lang w:bidi="en-GB"/>
        </w:rPr>
        <w:t xml:space="preserve"> the recruitment process will start earlier in</w:t>
      </w:r>
      <w:r w:rsidR="00C7375A">
        <w:rPr>
          <w:color w:val="auto"/>
          <w:szCs w:val="28"/>
          <w:lang w:bidi="en-GB"/>
        </w:rPr>
        <w:t xml:space="preserve"> the</w:t>
      </w:r>
      <w:r w:rsidRPr="05E13758" w:rsidR="6481968D">
        <w:rPr>
          <w:color w:val="auto"/>
          <w:szCs w:val="28"/>
          <w:lang w:bidi="en-GB"/>
        </w:rPr>
        <w:t xml:space="preserve"> future to allow for planning around the participants</w:t>
      </w:r>
      <w:r>
        <w:rPr>
          <w:color w:val="auto"/>
          <w:szCs w:val="28"/>
          <w:lang w:bidi="en-GB"/>
        </w:rPr>
        <w:t>’</w:t>
      </w:r>
      <w:r w:rsidRPr="05E13758" w:rsidR="6481968D">
        <w:rPr>
          <w:color w:val="auto"/>
          <w:szCs w:val="28"/>
          <w:lang w:bidi="en-GB"/>
        </w:rPr>
        <w:t xml:space="preserve"> other commitments. In </w:t>
      </w:r>
      <w:r w:rsidRPr="05E13758" w:rsidR="00744F98">
        <w:rPr>
          <w:color w:val="auto"/>
          <w:szCs w:val="28"/>
          <w:lang w:bidi="en-GB"/>
        </w:rPr>
        <w:t>addition,</w:t>
      </w:r>
      <w:r w:rsidRPr="05E13758" w:rsidR="6481968D">
        <w:rPr>
          <w:color w:val="auto"/>
          <w:szCs w:val="28"/>
          <w:lang w:bidi="en-GB"/>
        </w:rPr>
        <w:t xml:space="preserve"> a longer recruitment period will potentially yield higher numbers of attendees.</w:t>
      </w:r>
    </w:p>
    <w:p w:rsidR="05E13758" w:rsidP="05E13758" w:rsidRDefault="05E13758" w14:paraId="561A9292" w14:textId="016AD412">
      <w:pPr>
        <w:rPr>
          <w:color w:val="auto"/>
          <w:szCs w:val="28"/>
          <w:lang w:bidi="en-GB"/>
        </w:rPr>
      </w:pPr>
    </w:p>
    <w:p w:rsidR="6481968D" w:rsidP="05E13758" w:rsidRDefault="6481968D" w14:paraId="21831265" w14:textId="3A6369A0">
      <w:pPr>
        <w:rPr>
          <w:color w:val="auto"/>
          <w:lang w:bidi="en-GB"/>
        </w:rPr>
      </w:pPr>
      <w:r w:rsidRPr="05E13758">
        <w:rPr>
          <w:color w:val="auto"/>
          <w:szCs w:val="28"/>
          <w:lang w:bidi="en-GB"/>
        </w:rPr>
        <w:t>With potentially increasing reach</w:t>
      </w:r>
      <w:r w:rsidR="0010042C">
        <w:rPr>
          <w:color w:val="auto"/>
          <w:szCs w:val="28"/>
          <w:lang w:bidi="en-GB"/>
        </w:rPr>
        <w:t>,</w:t>
      </w:r>
      <w:r w:rsidRPr="05E13758">
        <w:rPr>
          <w:color w:val="auto"/>
          <w:szCs w:val="28"/>
          <w:lang w:bidi="en-GB"/>
        </w:rPr>
        <w:t xml:space="preserve"> </w:t>
      </w:r>
      <w:r w:rsidR="0010042C">
        <w:rPr>
          <w:color w:val="auto"/>
          <w:szCs w:val="28"/>
          <w:lang w:bidi="en-GB"/>
        </w:rPr>
        <w:t>GHWY</w:t>
      </w:r>
      <w:r w:rsidRPr="05E13758">
        <w:rPr>
          <w:color w:val="auto"/>
          <w:szCs w:val="28"/>
          <w:lang w:bidi="en-GB"/>
        </w:rPr>
        <w:t xml:space="preserve"> need</w:t>
      </w:r>
      <w:r w:rsidR="0010042C">
        <w:rPr>
          <w:color w:val="auto"/>
          <w:szCs w:val="28"/>
          <w:lang w:bidi="en-GB"/>
        </w:rPr>
        <w:t>s</w:t>
      </w:r>
      <w:r w:rsidRPr="05E13758">
        <w:rPr>
          <w:color w:val="auto"/>
          <w:szCs w:val="28"/>
          <w:lang w:bidi="en-GB"/>
        </w:rPr>
        <w:t xml:space="preserve"> to consider ways to deliver the programme to more individuals. The main consideration is to offer</w:t>
      </w:r>
      <w:r w:rsidR="00DC66FC">
        <w:rPr>
          <w:color w:val="auto"/>
          <w:szCs w:val="28"/>
          <w:lang w:bidi="en-GB"/>
        </w:rPr>
        <w:t xml:space="preserve"> two</w:t>
      </w:r>
      <w:r w:rsidRPr="05E13758">
        <w:rPr>
          <w:color w:val="auto"/>
          <w:szCs w:val="28"/>
          <w:lang w:bidi="en-GB"/>
        </w:rPr>
        <w:t xml:space="preserve"> instances of the programme </w:t>
      </w:r>
      <w:r w:rsidR="00DC66FC">
        <w:rPr>
          <w:color w:val="auto"/>
          <w:szCs w:val="28"/>
          <w:lang w:bidi="en-GB"/>
        </w:rPr>
        <w:t>at different points of the</w:t>
      </w:r>
      <w:r w:rsidRPr="05E13758">
        <w:rPr>
          <w:color w:val="auto"/>
          <w:szCs w:val="28"/>
          <w:lang w:bidi="en-GB"/>
        </w:rPr>
        <w:t xml:space="preserve"> year</w:t>
      </w:r>
      <w:r w:rsidR="00DC66FC">
        <w:rPr>
          <w:color w:val="auto"/>
          <w:szCs w:val="28"/>
          <w:lang w:bidi="en-GB"/>
        </w:rPr>
        <w:t xml:space="preserve"> (e.g. a summer and winter cohort)</w:t>
      </w:r>
      <w:r w:rsidRPr="05E13758">
        <w:rPr>
          <w:color w:val="auto"/>
          <w:szCs w:val="28"/>
          <w:lang w:bidi="en-GB"/>
        </w:rPr>
        <w:t xml:space="preserve">. </w:t>
      </w:r>
      <w:r w:rsidR="00DC66FC">
        <w:rPr>
          <w:color w:val="auto"/>
          <w:szCs w:val="28"/>
          <w:lang w:bidi="en-GB"/>
        </w:rPr>
        <w:t>This is a viable option now that</w:t>
      </w:r>
      <w:r w:rsidRPr="05E13758">
        <w:rPr>
          <w:color w:val="auto"/>
          <w:szCs w:val="28"/>
          <w:lang w:bidi="en-GB"/>
        </w:rPr>
        <w:t xml:space="preserve"> the programme </w:t>
      </w:r>
      <w:r w:rsidR="00DC66FC">
        <w:rPr>
          <w:color w:val="auto"/>
          <w:szCs w:val="28"/>
          <w:lang w:bidi="en-GB"/>
        </w:rPr>
        <w:t>is</w:t>
      </w:r>
      <w:r w:rsidRPr="05E13758">
        <w:rPr>
          <w:color w:val="auto"/>
          <w:szCs w:val="28"/>
          <w:lang w:bidi="en-GB"/>
        </w:rPr>
        <w:t xml:space="preserve"> condensed to </w:t>
      </w:r>
      <w:r w:rsidR="00DC66FC">
        <w:rPr>
          <w:color w:val="auto"/>
          <w:szCs w:val="28"/>
          <w:lang w:bidi="en-GB"/>
        </w:rPr>
        <w:t>six</w:t>
      </w:r>
      <w:r w:rsidRPr="05E13758">
        <w:rPr>
          <w:color w:val="auto"/>
          <w:szCs w:val="28"/>
          <w:lang w:bidi="en-GB"/>
        </w:rPr>
        <w:t xml:space="preserve"> weeks</w:t>
      </w:r>
      <w:r w:rsidR="00DC66FC">
        <w:rPr>
          <w:color w:val="auto"/>
          <w:szCs w:val="28"/>
          <w:lang w:bidi="en-GB"/>
        </w:rPr>
        <w:t>,</w:t>
      </w:r>
      <w:r w:rsidRPr="05E13758">
        <w:rPr>
          <w:color w:val="auto"/>
          <w:szCs w:val="28"/>
          <w:lang w:bidi="en-GB"/>
        </w:rPr>
        <w:t xml:space="preserve"> rather than </w:t>
      </w:r>
      <w:r w:rsidR="00DC66FC">
        <w:rPr>
          <w:color w:val="auto"/>
          <w:szCs w:val="28"/>
          <w:lang w:bidi="en-GB"/>
        </w:rPr>
        <w:t>three</w:t>
      </w:r>
      <w:r w:rsidRPr="05E13758">
        <w:rPr>
          <w:color w:val="auto"/>
          <w:szCs w:val="28"/>
          <w:lang w:bidi="en-GB"/>
        </w:rPr>
        <w:t xml:space="preserve"> or </w:t>
      </w:r>
      <w:r w:rsidR="00DC66FC">
        <w:rPr>
          <w:color w:val="auto"/>
          <w:szCs w:val="28"/>
          <w:lang w:bidi="en-GB"/>
        </w:rPr>
        <w:t>six</w:t>
      </w:r>
      <w:r w:rsidRPr="05E13758">
        <w:rPr>
          <w:color w:val="auto"/>
          <w:szCs w:val="28"/>
          <w:lang w:bidi="en-GB"/>
        </w:rPr>
        <w:t xml:space="preserve"> months like previous iterations</w:t>
      </w:r>
      <w:r w:rsidR="00DC66FC">
        <w:rPr>
          <w:color w:val="auto"/>
          <w:szCs w:val="28"/>
          <w:lang w:bidi="en-GB"/>
        </w:rPr>
        <w:t>.</w:t>
      </w:r>
    </w:p>
    <w:p w:rsidR="05E13758" w:rsidRDefault="05E13758" w14:paraId="46030A4B" w14:textId="576D8331">
      <w:r>
        <w:br w:type="page"/>
      </w:r>
    </w:p>
    <w:p w:rsidR="371DD2FC" w:rsidP="05E13758" w:rsidRDefault="371DD2FC" w14:paraId="655AE907" w14:textId="0E1360AA">
      <w:pPr>
        <w:rPr>
          <w:rFonts w:asciiTheme="majorHAnsi" w:hAnsiTheme="majorHAnsi"/>
          <w:b/>
          <w:bCs/>
          <w:color w:val="auto"/>
          <w:sz w:val="52"/>
          <w:szCs w:val="52"/>
          <w:lang w:bidi="en-GB"/>
        </w:rPr>
      </w:pPr>
      <w:r w:rsidRPr="05E13758">
        <w:rPr>
          <w:rFonts w:asciiTheme="majorHAnsi" w:hAnsiTheme="majorHAnsi"/>
          <w:b/>
          <w:bCs/>
          <w:color w:val="auto"/>
          <w:sz w:val="52"/>
          <w:szCs w:val="52"/>
          <w:lang w:bidi="en-GB"/>
        </w:rPr>
        <w:lastRenderedPageBreak/>
        <w:t>Programme Expansion</w:t>
      </w:r>
    </w:p>
    <w:p w:rsidR="05E13758" w:rsidP="05E13758" w:rsidRDefault="05E13758" w14:paraId="0C32B045" w14:textId="3568D682">
      <w:pPr>
        <w:rPr>
          <w:rFonts w:asciiTheme="majorHAnsi" w:hAnsiTheme="majorHAnsi"/>
          <w:b/>
          <w:bCs/>
          <w:color w:val="auto"/>
          <w:sz w:val="52"/>
          <w:szCs w:val="52"/>
          <w:lang w:bidi="en-GB"/>
        </w:rPr>
      </w:pPr>
    </w:p>
    <w:p w:rsidR="371DD2FC" w:rsidP="05E13758" w:rsidRDefault="371DD2FC" w14:paraId="2131B90C" w14:textId="5A7585D1">
      <w:pPr>
        <w:rPr>
          <w:color w:val="auto"/>
          <w:szCs w:val="28"/>
          <w:lang w:bidi="en-GB"/>
        </w:rPr>
      </w:pPr>
      <w:r w:rsidRPr="05E13758">
        <w:rPr>
          <w:color w:val="auto"/>
          <w:szCs w:val="28"/>
          <w:lang w:bidi="en-GB"/>
        </w:rPr>
        <w:t xml:space="preserve">The </w:t>
      </w:r>
      <w:proofErr w:type="spellStart"/>
      <w:r w:rsidR="00E55434">
        <w:rPr>
          <w:color w:val="auto"/>
          <w:szCs w:val="28"/>
          <w:lang w:bidi="en-GB"/>
        </w:rPr>
        <w:t>CtGH</w:t>
      </w:r>
      <w:proofErr w:type="spellEnd"/>
      <w:r w:rsidRPr="05E13758">
        <w:rPr>
          <w:color w:val="auto"/>
          <w:szCs w:val="28"/>
          <w:lang w:bidi="en-GB"/>
        </w:rPr>
        <w:t xml:space="preserve"> programme has now </w:t>
      </w:r>
      <w:r w:rsidR="00DC66FC">
        <w:rPr>
          <w:color w:val="auto"/>
          <w:szCs w:val="28"/>
          <w:lang w:bidi="en-GB"/>
        </w:rPr>
        <w:t>run</w:t>
      </w:r>
      <w:r w:rsidRPr="05E13758">
        <w:rPr>
          <w:color w:val="auto"/>
          <w:szCs w:val="28"/>
          <w:lang w:bidi="en-GB"/>
        </w:rPr>
        <w:t xml:space="preserve"> four successful iterations</w:t>
      </w:r>
      <w:r w:rsidR="00DC66FC">
        <w:rPr>
          <w:color w:val="auto"/>
          <w:szCs w:val="28"/>
          <w:lang w:bidi="en-GB"/>
        </w:rPr>
        <w:t>. I</w:t>
      </w:r>
      <w:r w:rsidRPr="05E13758">
        <w:rPr>
          <w:color w:val="auto"/>
          <w:szCs w:val="28"/>
          <w:lang w:bidi="en-GB"/>
        </w:rPr>
        <w:t xml:space="preserve">n addition to the core programme, </w:t>
      </w:r>
      <w:r w:rsidR="00DC66FC">
        <w:rPr>
          <w:color w:val="auto"/>
          <w:szCs w:val="28"/>
          <w:lang w:bidi="en-GB"/>
        </w:rPr>
        <w:t>GHWY</w:t>
      </w:r>
      <w:r w:rsidRPr="05E13758">
        <w:rPr>
          <w:color w:val="auto"/>
          <w:szCs w:val="28"/>
          <w:lang w:bidi="en-GB"/>
        </w:rPr>
        <w:t xml:space="preserve"> ha</w:t>
      </w:r>
      <w:r w:rsidR="00DC66FC">
        <w:rPr>
          <w:color w:val="auto"/>
          <w:szCs w:val="28"/>
          <w:lang w:bidi="en-GB"/>
        </w:rPr>
        <w:t>s</w:t>
      </w:r>
      <w:r w:rsidRPr="05E13758">
        <w:rPr>
          <w:color w:val="auto"/>
          <w:szCs w:val="28"/>
          <w:lang w:bidi="en-GB"/>
        </w:rPr>
        <w:t xml:space="preserve"> started </w:t>
      </w:r>
      <w:r w:rsidR="00DC66FC">
        <w:rPr>
          <w:color w:val="auto"/>
          <w:szCs w:val="28"/>
          <w:lang w:bidi="en-GB"/>
        </w:rPr>
        <w:t xml:space="preserve">to </w:t>
      </w:r>
      <w:r w:rsidRPr="05E13758">
        <w:rPr>
          <w:color w:val="auto"/>
          <w:szCs w:val="28"/>
          <w:lang w:bidi="en-GB"/>
        </w:rPr>
        <w:t>offer alternative delivery methods</w:t>
      </w:r>
      <w:r w:rsidR="00DC66FC">
        <w:rPr>
          <w:color w:val="auto"/>
          <w:szCs w:val="28"/>
          <w:lang w:bidi="en-GB"/>
        </w:rPr>
        <w:t xml:space="preserve"> to target audiences</w:t>
      </w:r>
      <w:r w:rsidRPr="05E13758">
        <w:rPr>
          <w:color w:val="auto"/>
          <w:szCs w:val="28"/>
          <w:lang w:bidi="en-GB"/>
        </w:rPr>
        <w:t>.</w:t>
      </w:r>
    </w:p>
    <w:p w:rsidR="00DC66FC" w:rsidP="05E13758" w:rsidRDefault="00DC66FC" w14:paraId="46DA3BC9" w14:textId="77777777">
      <w:pPr>
        <w:rPr>
          <w:color w:val="auto"/>
          <w:szCs w:val="28"/>
          <w:lang w:bidi="en-GB"/>
        </w:rPr>
      </w:pPr>
    </w:p>
    <w:p w:rsidR="00E969CD" w:rsidP="05E13758" w:rsidRDefault="0010042C" w14:paraId="717C84BD" w14:textId="3FB01D65">
      <w:pPr>
        <w:rPr>
          <w:color w:val="auto"/>
          <w:szCs w:val="28"/>
          <w:lang w:bidi="en-GB"/>
        </w:rPr>
      </w:pPr>
      <w:r>
        <w:rPr>
          <w:color w:val="auto"/>
          <w:szCs w:val="28"/>
          <w:lang w:bidi="en-GB"/>
        </w:rPr>
        <w:t>The</w:t>
      </w:r>
      <w:r w:rsidRPr="05E13758" w:rsidR="371DD2FC">
        <w:rPr>
          <w:color w:val="auto"/>
          <w:szCs w:val="28"/>
          <w:lang w:bidi="en-GB"/>
        </w:rPr>
        <w:t xml:space="preserve"> first targeted delivery took place </w:t>
      </w:r>
      <w:r w:rsidR="00DC66FC">
        <w:rPr>
          <w:color w:val="auto"/>
          <w:szCs w:val="28"/>
          <w:lang w:bidi="en-GB"/>
        </w:rPr>
        <w:t>in 2023</w:t>
      </w:r>
      <w:r w:rsidRPr="05E13758" w:rsidR="371DD2FC">
        <w:rPr>
          <w:color w:val="auto"/>
          <w:szCs w:val="28"/>
          <w:lang w:bidi="en-GB"/>
        </w:rPr>
        <w:t xml:space="preserve"> working with designated teachers alongside </w:t>
      </w:r>
      <w:r w:rsidR="0065325C">
        <w:rPr>
          <w:color w:val="auto"/>
          <w:szCs w:val="28"/>
          <w:lang w:bidi="en-GB"/>
        </w:rPr>
        <w:t>the Wakefield V</w:t>
      </w:r>
      <w:r w:rsidRPr="05E13758" w:rsidR="371DD2FC">
        <w:rPr>
          <w:color w:val="auto"/>
          <w:szCs w:val="28"/>
          <w:lang w:bidi="en-GB"/>
        </w:rPr>
        <w:t xml:space="preserve">irtual </w:t>
      </w:r>
      <w:r w:rsidR="0065325C">
        <w:rPr>
          <w:color w:val="auto"/>
          <w:szCs w:val="28"/>
          <w:lang w:bidi="en-GB"/>
        </w:rPr>
        <w:t>S</w:t>
      </w:r>
      <w:r w:rsidRPr="05E13758" w:rsidR="371DD2FC">
        <w:rPr>
          <w:color w:val="auto"/>
          <w:szCs w:val="28"/>
          <w:lang w:bidi="en-GB"/>
        </w:rPr>
        <w:t>chool. As the programme took place during a busy time of year</w:t>
      </w:r>
      <w:r w:rsidR="00DC66FC">
        <w:rPr>
          <w:color w:val="auto"/>
          <w:szCs w:val="28"/>
          <w:lang w:bidi="en-GB"/>
        </w:rPr>
        <w:t>,</w:t>
      </w:r>
      <w:r w:rsidRPr="05E13758" w:rsidR="371DD2FC">
        <w:rPr>
          <w:color w:val="auto"/>
          <w:szCs w:val="28"/>
          <w:lang w:bidi="en-GB"/>
        </w:rPr>
        <w:t xml:space="preserve"> </w:t>
      </w:r>
      <w:r w:rsidRPr="05E13758" w:rsidR="00744F98">
        <w:rPr>
          <w:color w:val="auto"/>
          <w:szCs w:val="28"/>
          <w:lang w:bidi="en-GB"/>
        </w:rPr>
        <w:t>teachers’</w:t>
      </w:r>
      <w:r w:rsidRPr="05E13758" w:rsidR="371DD2FC">
        <w:rPr>
          <w:color w:val="auto"/>
          <w:szCs w:val="28"/>
          <w:lang w:bidi="en-GB"/>
        </w:rPr>
        <w:t xml:space="preserve"> attendance was expected to be low</w:t>
      </w:r>
      <w:r w:rsidR="00E969CD">
        <w:rPr>
          <w:color w:val="auto"/>
          <w:szCs w:val="28"/>
          <w:lang w:bidi="en-GB"/>
        </w:rPr>
        <w:t>. A</w:t>
      </w:r>
      <w:r w:rsidRPr="05E13758" w:rsidR="371DD2FC">
        <w:rPr>
          <w:color w:val="auto"/>
          <w:szCs w:val="28"/>
          <w:lang w:bidi="en-GB"/>
        </w:rPr>
        <w:t xml:space="preserve">s it was a </w:t>
      </w:r>
      <w:r w:rsidRPr="05E13758" w:rsidR="00744F98">
        <w:rPr>
          <w:color w:val="auto"/>
          <w:szCs w:val="28"/>
          <w:lang w:bidi="en-GB"/>
        </w:rPr>
        <w:t>trial</w:t>
      </w:r>
      <w:r w:rsidR="00E969CD">
        <w:rPr>
          <w:color w:val="auto"/>
          <w:szCs w:val="28"/>
          <w:lang w:bidi="en-GB"/>
        </w:rPr>
        <w:t>, however,</w:t>
      </w:r>
      <w:r w:rsidRPr="05E13758" w:rsidR="371DD2FC">
        <w:rPr>
          <w:color w:val="auto"/>
          <w:szCs w:val="28"/>
          <w:lang w:bidi="en-GB"/>
        </w:rPr>
        <w:t xml:space="preserve"> this was an acceptable choice. </w:t>
      </w:r>
    </w:p>
    <w:p w:rsidR="00E969CD" w:rsidP="05E13758" w:rsidRDefault="00E969CD" w14:paraId="1E8EC9BA" w14:textId="77777777">
      <w:pPr>
        <w:rPr>
          <w:color w:val="auto"/>
          <w:szCs w:val="28"/>
          <w:lang w:bidi="en-GB"/>
        </w:rPr>
      </w:pPr>
    </w:p>
    <w:p w:rsidR="00E969CD" w:rsidP="05E13758" w:rsidRDefault="371DD2FC" w14:paraId="402310B1" w14:textId="41A2BCDC">
      <w:pPr>
        <w:rPr>
          <w:color w:val="auto"/>
          <w:szCs w:val="28"/>
          <w:lang w:bidi="en-GB"/>
        </w:rPr>
      </w:pPr>
      <w:r w:rsidRPr="05E13758">
        <w:rPr>
          <w:color w:val="auto"/>
          <w:szCs w:val="28"/>
          <w:lang w:bidi="en-GB"/>
        </w:rPr>
        <w:t xml:space="preserve">The programme was condensed into a two-hour session </w:t>
      </w:r>
      <w:r w:rsidR="00E969CD">
        <w:rPr>
          <w:color w:val="auto"/>
          <w:szCs w:val="28"/>
          <w:lang w:bidi="en-GB"/>
        </w:rPr>
        <w:t>that covered only the most</w:t>
      </w:r>
      <w:r w:rsidRPr="05E13758">
        <w:rPr>
          <w:color w:val="auto"/>
          <w:szCs w:val="28"/>
          <w:lang w:bidi="en-GB"/>
        </w:rPr>
        <w:t xml:space="preserve"> relevant information for teaching staff. As </w:t>
      </w:r>
      <w:r w:rsidR="00E969CD">
        <w:rPr>
          <w:color w:val="auto"/>
          <w:szCs w:val="28"/>
          <w:lang w:bidi="en-GB"/>
        </w:rPr>
        <w:t>these</w:t>
      </w:r>
      <w:r w:rsidRPr="05E13758">
        <w:rPr>
          <w:color w:val="auto"/>
          <w:szCs w:val="28"/>
          <w:lang w:bidi="en-GB"/>
        </w:rPr>
        <w:t xml:space="preserve"> have more experience </w:t>
      </w:r>
      <w:proofErr w:type="gramStart"/>
      <w:r w:rsidRPr="05E13758">
        <w:rPr>
          <w:color w:val="auto"/>
          <w:szCs w:val="28"/>
          <w:lang w:bidi="en-GB"/>
        </w:rPr>
        <w:t>of</w:t>
      </w:r>
      <w:proofErr w:type="gramEnd"/>
      <w:r w:rsidRPr="05E13758">
        <w:rPr>
          <w:color w:val="auto"/>
          <w:szCs w:val="28"/>
          <w:lang w:bidi="en-GB"/>
        </w:rPr>
        <w:t xml:space="preserve"> HE than the usual demographic</w:t>
      </w:r>
      <w:r w:rsidR="00E969CD">
        <w:rPr>
          <w:color w:val="auto"/>
          <w:szCs w:val="28"/>
          <w:lang w:bidi="en-GB"/>
        </w:rPr>
        <w:t>,</w:t>
      </w:r>
      <w:r w:rsidRPr="05E13758">
        <w:rPr>
          <w:color w:val="auto"/>
          <w:szCs w:val="28"/>
          <w:lang w:bidi="en-GB"/>
        </w:rPr>
        <w:t xml:space="preserve"> much of the </w:t>
      </w:r>
      <w:r w:rsidRPr="05E13758" w:rsidR="00744F98">
        <w:rPr>
          <w:color w:val="auto"/>
          <w:szCs w:val="28"/>
          <w:lang w:bidi="en-GB"/>
        </w:rPr>
        <w:t>subject</w:t>
      </w:r>
      <w:r w:rsidRPr="05E13758">
        <w:rPr>
          <w:color w:val="auto"/>
          <w:szCs w:val="28"/>
          <w:lang w:bidi="en-GB"/>
        </w:rPr>
        <w:t xml:space="preserve"> matter discussing HE was unnecessary</w:t>
      </w:r>
      <w:r w:rsidR="00E969CD">
        <w:rPr>
          <w:color w:val="auto"/>
          <w:szCs w:val="28"/>
          <w:lang w:bidi="en-GB"/>
        </w:rPr>
        <w:t xml:space="preserve">. </w:t>
      </w:r>
      <w:r w:rsidR="00E55434">
        <w:rPr>
          <w:color w:val="auto"/>
          <w:szCs w:val="28"/>
          <w:lang w:bidi="en-GB"/>
        </w:rPr>
        <w:t>The session</w:t>
      </w:r>
      <w:r w:rsidR="00E969CD">
        <w:rPr>
          <w:color w:val="auto"/>
          <w:szCs w:val="28"/>
          <w:lang w:bidi="en-GB"/>
        </w:rPr>
        <w:t xml:space="preserve"> instead</w:t>
      </w:r>
      <w:r w:rsidRPr="05E13758">
        <w:rPr>
          <w:color w:val="auto"/>
          <w:szCs w:val="28"/>
          <w:lang w:bidi="en-GB"/>
        </w:rPr>
        <w:t xml:space="preserve"> focused specifically</w:t>
      </w:r>
      <w:r w:rsidR="00E969CD">
        <w:rPr>
          <w:color w:val="auto"/>
          <w:szCs w:val="28"/>
          <w:lang w:bidi="en-GB"/>
        </w:rPr>
        <w:t xml:space="preserve"> on</w:t>
      </w:r>
      <w:r w:rsidRPr="05E13758">
        <w:rPr>
          <w:color w:val="auto"/>
          <w:szCs w:val="28"/>
          <w:lang w:bidi="en-GB"/>
        </w:rPr>
        <w:t xml:space="preserve"> the benefits and support for care-experienced students. </w:t>
      </w:r>
    </w:p>
    <w:p w:rsidR="00E969CD" w:rsidP="05E13758" w:rsidRDefault="00E969CD" w14:paraId="7E50EE3F" w14:textId="77777777">
      <w:pPr>
        <w:rPr>
          <w:color w:val="auto"/>
          <w:szCs w:val="28"/>
          <w:lang w:bidi="en-GB"/>
        </w:rPr>
      </w:pPr>
    </w:p>
    <w:p w:rsidR="371DD2FC" w:rsidP="05E13758" w:rsidRDefault="371DD2FC" w14:paraId="1E2D8648" w14:textId="383AF0D4">
      <w:pPr>
        <w:rPr>
          <w:color w:val="auto"/>
          <w:szCs w:val="28"/>
          <w:lang w:bidi="en-GB"/>
        </w:rPr>
      </w:pPr>
      <w:r w:rsidRPr="05E13758">
        <w:rPr>
          <w:color w:val="auto"/>
          <w:szCs w:val="28"/>
          <w:lang w:bidi="en-GB"/>
        </w:rPr>
        <w:t>The feedback was positive and initial discussions have started a</w:t>
      </w:r>
      <w:r w:rsidR="00E969CD">
        <w:rPr>
          <w:color w:val="auto"/>
          <w:szCs w:val="28"/>
          <w:lang w:bidi="en-GB"/>
        </w:rPr>
        <w:t>bout</w:t>
      </w:r>
      <w:r w:rsidRPr="05E13758">
        <w:rPr>
          <w:color w:val="auto"/>
          <w:szCs w:val="28"/>
          <w:lang w:bidi="en-GB"/>
        </w:rPr>
        <w:t xml:space="preserve"> a second delivery to the </w:t>
      </w:r>
      <w:r w:rsidR="0065325C">
        <w:rPr>
          <w:color w:val="auto"/>
          <w:szCs w:val="28"/>
          <w:lang w:bidi="en-GB"/>
        </w:rPr>
        <w:t>Wakefield area’s</w:t>
      </w:r>
      <w:r w:rsidRPr="05E13758">
        <w:rPr>
          <w:color w:val="auto"/>
          <w:szCs w:val="28"/>
          <w:lang w:bidi="en-GB"/>
        </w:rPr>
        <w:t xml:space="preserve"> teachers in the next academic year.</w:t>
      </w:r>
    </w:p>
    <w:p w:rsidR="00E969CD" w:rsidP="05E13758" w:rsidRDefault="00E969CD" w14:paraId="19702C90" w14:textId="77777777">
      <w:pPr>
        <w:rPr>
          <w:color w:val="auto"/>
          <w:szCs w:val="28"/>
          <w:lang w:bidi="en-GB"/>
        </w:rPr>
      </w:pPr>
    </w:p>
    <w:p w:rsidR="371DD2FC" w:rsidP="05E13758" w:rsidRDefault="371DD2FC" w14:paraId="0699D0E9" w14:textId="2B126072">
      <w:pPr>
        <w:rPr>
          <w:color w:val="auto"/>
          <w:szCs w:val="28"/>
          <w:lang w:bidi="en-GB"/>
        </w:rPr>
      </w:pPr>
      <w:r w:rsidRPr="05E13758">
        <w:rPr>
          <w:color w:val="auto"/>
          <w:szCs w:val="28"/>
          <w:lang w:bidi="en-GB"/>
        </w:rPr>
        <w:t xml:space="preserve">During delivery of the core </w:t>
      </w:r>
      <w:proofErr w:type="spellStart"/>
      <w:r w:rsidR="00E55434">
        <w:rPr>
          <w:color w:val="auto"/>
          <w:szCs w:val="28"/>
          <w:lang w:bidi="en-GB"/>
        </w:rPr>
        <w:t>CtGH</w:t>
      </w:r>
      <w:proofErr w:type="spellEnd"/>
      <w:r w:rsidR="00E55434">
        <w:rPr>
          <w:color w:val="auto"/>
          <w:szCs w:val="28"/>
          <w:lang w:bidi="en-GB"/>
        </w:rPr>
        <w:t xml:space="preserve"> p</w:t>
      </w:r>
      <w:r w:rsidRPr="05E13758">
        <w:rPr>
          <w:color w:val="auto"/>
          <w:szCs w:val="28"/>
          <w:lang w:bidi="en-GB"/>
        </w:rPr>
        <w:t>rogramme</w:t>
      </w:r>
      <w:r w:rsidR="00E969CD">
        <w:rPr>
          <w:color w:val="auto"/>
          <w:szCs w:val="28"/>
          <w:lang w:bidi="en-GB"/>
        </w:rPr>
        <w:t>,</w:t>
      </w:r>
      <w:r w:rsidRPr="05E13758">
        <w:rPr>
          <w:color w:val="auto"/>
          <w:szCs w:val="28"/>
          <w:lang w:bidi="en-GB"/>
        </w:rPr>
        <w:t xml:space="preserve"> some participants mentioned that </w:t>
      </w:r>
      <w:r w:rsidR="00E969CD">
        <w:rPr>
          <w:color w:val="auto"/>
          <w:szCs w:val="28"/>
          <w:lang w:bidi="en-GB"/>
        </w:rPr>
        <w:t>it</w:t>
      </w:r>
      <w:r w:rsidRPr="05E13758">
        <w:rPr>
          <w:color w:val="auto"/>
          <w:szCs w:val="28"/>
          <w:lang w:bidi="en-GB"/>
        </w:rPr>
        <w:t xml:space="preserve"> would be useful for colleagues in their geographic areas</w:t>
      </w:r>
      <w:r w:rsidR="00E969CD">
        <w:rPr>
          <w:color w:val="auto"/>
          <w:szCs w:val="28"/>
          <w:lang w:bidi="en-GB"/>
        </w:rPr>
        <w:t>. I</w:t>
      </w:r>
      <w:r w:rsidRPr="05E13758">
        <w:rPr>
          <w:color w:val="auto"/>
          <w:szCs w:val="28"/>
          <w:lang w:bidi="en-GB"/>
        </w:rPr>
        <w:t>nitial inroads have been made towards specialised deliveries for Personal Advisors outside West Yorkshire</w:t>
      </w:r>
      <w:r w:rsidR="00E969CD">
        <w:rPr>
          <w:color w:val="auto"/>
          <w:szCs w:val="28"/>
          <w:lang w:bidi="en-GB"/>
        </w:rPr>
        <w:t xml:space="preserve">, which </w:t>
      </w:r>
      <w:r w:rsidRPr="05E13758">
        <w:rPr>
          <w:color w:val="auto"/>
          <w:szCs w:val="28"/>
          <w:lang w:bidi="en-GB"/>
        </w:rPr>
        <w:t>is an exciting new opportunity.</w:t>
      </w:r>
    </w:p>
    <w:p w:rsidR="00E969CD" w:rsidP="05E13758" w:rsidRDefault="00E969CD" w14:paraId="18B8A213" w14:textId="77777777">
      <w:pPr>
        <w:rPr>
          <w:color w:val="auto"/>
          <w:szCs w:val="28"/>
          <w:lang w:bidi="en-GB"/>
        </w:rPr>
      </w:pPr>
    </w:p>
    <w:p w:rsidR="371DD2FC" w:rsidP="05E13758" w:rsidRDefault="00E969CD" w14:paraId="249BB442" w14:textId="10D79652">
      <w:pPr>
        <w:rPr>
          <w:color w:val="auto"/>
          <w:szCs w:val="28"/>
          <w:lang w:bidi="en-GB"/>
        </w:rPr>
      </w:pPr>
      <w:r>
        <w:rPr>
          <w:color w:val="auto"/>
          <w:szCs w:val="28"/>
          <w:lang w:bidi="en-GB"/>
        </w:rPr>
        <w:t>Other programme</w:t>
      </w:r>
      <w:r w:rsidRPr="05E13758" w:rsidR="371DD2FC">
        <w:rPr>
          <w:color w:val="auto"/>
          <w:szCs w:val="28"/>
          <w:lang w:bidi="en-GB"/>
        </w:rPr>
        <w:t xml:space="preserve"> developments </w:t>
      </w:r>
      <w:r>
        <w:rPr>
          <w:color w:val="auto"/>
          <w:szCs w:val="28"/>
          <w:lang w:bidi="en-GB"/>
        </w:rPr>
        <w:t xml:space="preserve">are being discussed that will be announced in due course. </w:t>
      </w:r>
    </w:p>
    <w:p w:rsidR="00E969CD" w:rsidP="05E13758" w:rsidRDefault="00E969CD" w14:paraId="39AE7379" w14:textId="77777777">
      <w:pPr>
        <w:rPr>
          <w:color w:val="auto"/>
          <w:szCs w:val="28"/>
          <w:lang w:bidi="en-GB"/>
        </w:rPr>
      </w:pPr>
    </w:p>
    <w:p w:rsidR="00E969CD" w:rsidRDefault="00E969CD" w14:paraId="170036B0" w14:textId="7490BED2">
      <w:pPr>
        <w:spacing w:after="200"/>
        <w:rPr>
          <w:color w:val="auto"/>
          <w:szCs w:val="28"/>
          <w:lang w:bidi="en-GB"/>
        </w:rPr>
      </w:pPr>
      <w:r>
        <w:rPr>
          <w:color w:val="auto"/>
          <w:szCs w:val="28"/>
          <w:lang w:bidi="en-GB"/>
        </w:rPr>
        <w:br w:type="page"/>
      </w:r>
    </w:p>
    <w:p w:rsidR="00E969CD" w:rsidP="00E969CD" w:rsidRDefault="00E969CD" w14:paraId="77601E72" w14:textId="6332035E">
      <w:pPr>
        <w:rPr>
          <w:rFonts w:asciiTheme="majorHAnsi" w:hAnsiTheme="majorHAnsi"/>
          <w:b/>
          <w:bCs/>
          <w:color w:val="auto"/>
          <w:sz w:val="52"/>
          <w:szCs w:val="52"/>
          <w:lang w:bidi="en-GB"/>
        </w:rPr>
      </w:pPr>
      <w:r>
        <w:rPr>
          <w:rFonts w:asciiTheme="majorHAnsi" w:hAnsiTheme="majorHAnsi"/>
          <w:b/>
          <w:bCs/>
          <w:color w:val="auto"/>
          <w:sz w:val="52"/>
          <w:szCs w:val="52"/>
          <w:lang w:bidi="en-GB"/>
        </w:rPr>
        <w:lastRenderedPageBreak/>
        <w:t>Further information</w:t>
      </w:r>
    </w:p>
    <w:p w:rsidR="00CD7C8B" w:rsidP="05E13758" w:rsidRDefault="00CD7C8B" w14:paraId="4A826881" w14:textId="77777777">
      <w:pPr>
        <w:rPr>
          <w:rFonts w:asciiTheme="majorHAnsi" w:hAnsiTheme="majorHAnsi"/>
          <w:b/>
          <w:bCs/>
          <w:color w:val="auto"/>
          <w:sz w:val="52"/>
          <w:szCs w:val="52"/>
          <w:lang w:bidi="en-GB"/>
        </w:rPr>
      </w:pPr>
    </w:p>
    <w:p w:rsidR="00E969CD" w:rsidP="07DCC035" w:rsidRDefault="00E969CD" w14:paraId="77500414" w14:textId="399F614A">
      <w:pPr>
        <w:rPr>
          <w:color w:val="auto"/>
          <w:lang w:bidi="en-GB"/>
        </w:rPr>
      </w:pPr>
      <w:r w:rsidRPr="07DCC035" w:rsidR="00E969CD">
        <w:rPr>
          <w:color w:val="auto"/>
          <w:lang w:bidi="en-GB"/>
        </w:rPr>
        <w:t>F</w:t>
      </w:r>
      <w:r w:rsidRPr="07DCC035" w:rsidR="009C6507">
        <w:rPr>
          <w:color w:val="auto"/>
          <w:lang w:bidi="en-GB"/>
        </w:rPr>
        <w:t>ind out more</w:t>
      </w:r>
      <w:r w:rsidRPr="07DCC035" w:rsidR="00472BF1">
        <w:rPr>
          <w:color w:val="auto"/>
          <w:lang w:bidi="en-GB"/>
        </w:rPr>
        <w:t xml:space="preserve"> </w:t>
      </w:r>
      <w:r w:rsidRPr="07DCC035" w:rsidR="00CD7C8B">
        <w:rPr>
          <w:color w:val="auto"/>
          <w:lang w:bidi="en-GB"/>
        </w:rPr>
        <w:t>information about the programme</w:t>
      </w:r>
      <w:r w:rsidRPr="07DCC035" w:rsidR="46B77480">
        <w:rPr>
          <w:color w:val="auto"/>
          <w:lang w:bidi="en-GB"/>
        </w:rPr>
        <w:t>:</w:t>
      </w:r>
      <w:r w:rsidRPr="07DCC035" w:rsidR="00CD7C8B">
        <w:rPr>
          <w:color w:val="auto"/>
          <w:lang w:bidi="en-GB"/>
        </w:rPr>
        <w:t xml:space="preserve"> </w:t>
      </w:r>
      <w:hyperlink w:anchor=":~:text=As%20a%20partnership%20of%20West,through%20economic%20and%20educational%20progress" r:id="R8268375b91744442">
        <w:r w:rsidRPr="07DCC035" w:rsidR="175BBBC3">
          <w:rPr>
            <w:rStyle w:val="Hyperlink"/>
            <w:lang w:bidi="en-GB"/>
          </w:rPr>
          <w:t>https://gohigherwestyorks.ac.uk/resources/teachers-carers-advisors/care-leavers/care-to-go-higher/#:~:text=As%20a%20partnership%20of%20West,through%20economic%20and%20educational%20progress</w:t>
        </w:r>
      </w:hyperlink>
    </w:p>
    <w:sectPr w:rsidRPr="00CD7C8B" w:rsidR="00CD7C8B" w:rsidSect="000821D9">
      <w:headerReference w:type="default" r:id="rId20"/>
      <w:footerReference w:type="default" r:id="rId21"/>
      <w:headerReference w:type="first" r:id="rId22"/>
      <w:footerReference w:type="first" r:id="rId23"/>
      <w:pgSz w:w="11906" w:h="16838" w:orient="portrait" w:code="9"/>
      <w:pgMar w:top="720" w:right="1152" w:bottom="720" w:left="1152" w:header="0" w:footer="0" w:gutter="0"/>
      <w:pgNumType w:start="1"/>
      <w:cols w:space="720"/>
      <w:titlePg/>
      <w:docGrid w:linePitch="381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1621" w:rsidP="004B7E44" w:rsidRDefault="00C41621" w14:paraId="6885A8D5" w14:textId="77777777">
      <w:r>
        <w:separator/>
      </w:r>
    </w:p>
  </w:endnote>
  <w:endnote w:type="continuationSeparator" w:id="0">
    <w:p w:rsidR="00C41621" w:rsidP="004B7E44" w:rsidRDefault="00C41621" w14:paraId="3A1BDAA4" w14:textId="77777777">
      <w:r>
        <w:continuationSeparator/>
      </w:r>
    </w:p>
  </w:endnote>
  <w:endnote w:type="continuationNotice" w:id="1">
    <w:p w:rsidR="00C41621" w:rsidRDefault="00C41621" w14:paraId="58B9DFD0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58" w:type="dxa"/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000" w:firstRow="0" w:lastRow="0" w:firstColumn="0" w:lastColumn="0" w:noHBand="0" w:noVBand="0"/>
    </w:tblPr>
    <w:tblGrid>
      <w:gridCol w:w="12258"/>
    </w:tblGrid>
    <w:tr w:rsidR="004B7E44" w:rsidTr="004B7E44" w14:paraId="34D2ED1C" w14:textId="77777777">
      <w:trPr>
        <w:trHeight w:val="730"/>
        <w:jc w:val="center"/>
      </w:trPr>
      <w:tc>
        <w:tcPr>
          <w:tcW w:w="12258" w:type="dxa"/>
          <w:tcBorders>
            <w:top w:val="nil"/>
            <w:left w:val="nil"/>
            <w:bottom w:val="nil"/>
            <w:right w:val="nil"/>
          </w:tcBorders>
          <w:shd w:val="clear" w:color="auto" w:fill="002060" w:themeFill="text1"/>
          <w:vAlign w:val="center"/>
        </w:tcPr>
        <w:p w:rsidR="004B7E44" w:rsidP="004B7E44" w:rsidRDefault="00842C48" w14:paraId="0E718A4A" w14:textId="72C18E6C">
          <w:pPr>
            <w:pStyle w:val="Footer"/>
          </w:pPr>
          <w:r>
            <w:rPr>
              <w:lang w:bidi="en-GB"/>
            </w:rPr>
            <w:t>gohigherwestyorks.ac.uk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718F" w:rsidP="004B7E44" w:rsidRDefault="005A718F" w14:paraId="7B543003" w14:textId="6B13BC70">
    <w:pPr>
      <w:pStyle w:val="Footer"/>
    </w:pPr>
    <w:r>
      <w:rPr>
        <w:lang w:bidi="en-GB"/>
      </w:rPr>
      <w:fldChar w:fldCharType="begin"/>
    </w:r>
    <w:r>
      <w:rPr>
        <w:lang w:bidi="en-GB"/>
      </w:rPr>
      <w:instrText xml:space="preserve"> PAGE   \* MERGEFORMAT </w:instrText>
    </w:r>
    <w:r>
      <w:rPr>
        <w:lang w:bidi="en-GB"/>
      </w:rPr>
      <w:fldChar w:fldCharType="separate"/>
    </w:r>
    <w:r w:rsidR="009120E9">
      <w:rPr>
        <w:noProof/>
        <w:lang w:bidi="en-GB"/>
      </w:rPr>
      <w:t>1</w:t>
    </w:r>
    <w:r>
      <w:rPr>
        <w:noProof/>
        <w:lang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1621" w:rsidP="004B7E44" w:rsidRDefault="00C41621" w14:paraId="26B53A54" w14:textId="77777777">
      <w:r>
        <w:separator/>
      </w:r>
    </w:p>
  </w:footnote>
  <w:footnote w:type="continuationSeparator" w:id="0">
    <w:p w:rsidR="00C41621" w:rsidP="004B7E44" w:rsidRDefault="00C41621" w14:paraId="2F87D512" w14:textId="77777777">
      <w:r>
        <w:continuationSeparator/>
      </w:r>
    </w:p>
  </w:footnote>
  <w:footnote w:type="continuationNotice" w:id="1">
    <w:p w:rsidR="00C41621" w:rsidRDefault="00C41621" w14:paraId="3F238571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tbl>
    <w:tblPr>
      <w:tblW w:w="12210" w:type="dxa"/>
      <w:tblInd w:w="-113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10"/>
    </w:tblGrid>
    <w:tr w:rsidR="004B7E44" w:rsidTr="004B7E44" w14:paraId="0FA4BFD7" w14:textId="77777777">
      <w:trPr>
        <w:trHeight w:val="1318"/>
      </w:trPr>
      <w:tc>
        <w:tcPr>
          <w:tcW w:w="12210" w:type="dxa"/>
          <w:tcBorders>
            <w:top w:val="nil"/>
            <w:left w:val="nil"/>
            <w:bottom w:val="nil"/>
            <w:right w:val="nil"/>
          </w:tcBorders>
        </w:tcPr>
        <w:p w:rsidR="004B7E44" w:rsidP="004B7E44" w:rsidRDefault="009D2C7A" w14:paraId="1F8D6D3F" w14:textId="434D6168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58A081B6" wp14:editId="6CE02EB3">
                    <wp:extent cx="1352550" cy="592455"/>
                    <wp:effectExtent l="0" t="0" r="0" b="0"/>
                    <wp:docPr id="1" name="Rectangl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52550" cy="59245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4B7E44" w:rsidR="004B7E44" w:rsidP="004B7E44" w:rsidRDefault="004B7E44" w14:paraId="04369E07" w14:textId="77777777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4B7E44">
                                  <w:rPr>
                                    <w:b/>
                                    <w:lang w:bidi="en-GB"/>
                                  </w:rPr>
                                  <w:fldChar w:fldCharType="begin"/>
                                </w:r>
                                <w:r w:rsidRPr="004B7E44">
                                  <w:rPr>
                                    <w:b/>
                                    <w:lang w:bidi="en-GB"/>
                                  </w:rPr>
                                  <w:instrText xml:space="preserve"> PAGE  \* Arabic  \* MERGEFORMAT </w:instrText>
                                </w:r>
                                <w:r w:rsidRPr="004B7E44">
                                  <w:rPr>
                                    <w:b/>
                                    <w:lang w:bidi="en-GB"/>
                                  </w:rPr>
                                  <w:fldChar w:fldCharType="separate"/>
                                </w:r>
                                <w:r w:rsidR="009120E9">
                                  <w:rPr>
                                    <w:b/>
                                    <w:noProof/>
                                    <w:lang w:bidi="en-GB"/>
                                  </w:rPr>
                                  <w:t>2</w:t>
                                </w:r>
                                <w:r w:rsidRPr="004B7E44">
                                  <w:rPr>
                                    <w:b/>
                                    <w:lang w:bidi="en-GB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11" style="width:106.5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002060 [3204]" stroked="f" strokeweight="2pt" w14:anchorId="58A081B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">
                    <v:path arrowok="t"/>
                    <v:textbox>
                      <w:txbxContent>
                        <w:p w:rsidRPr="004B7E44" w:rsidR="004B7E44" w:rsidP="004B7E44" w:rsidRDefault="004B7E44" w14:paraId="04369E07" w14:textId="77777777">
                          <w:pPr>
                            <w:jc w:val="center"/>
                            <w:rPr>
                              <w:b/>
                            </w:rPr>
                          </w:pPr>
                          <w:r w:rsidRPr="004B7E44">
                            <w:rPr>
                              <w:b/>
                              <w:lang w:bidi="en-GB"/>
                            </w:rPr>
                            <w:fldChar w:fldCharType="begin"/>
                          </w:r>
                          <w:r w:rsidRPr="004B7E44">
                            <w:rPr>
                              <w:b/>
                              <w:lang w:bidi="en-GB"/>
                            </w:rPr>
                            <w:instrText xml:space="preserve"> PAGE  \* Arabic  \* MERGEFORMAT </w:instrText>
                          </w:r>
                          <w:r w:rsidRPr="004B7E44">
                            <w:rPr>
                              <w:b/>
                              <w:lang w:bidi="en-GB"/>
                            </w:rPr>
                            <w:fldChar w:fldCharType="separate"/>
                          </w:r>
                          <w:r w:rsidR="009120E9">
                            <w:rPr>
                              <w:b/>
                              <w:noProof/>
                              <w:lang w:bidi="en-GB"/>
                            </w:rPr>
                            <w:t>2</w:t>
                          </w:r>
                          <w:r w:rsidRPr="004B7E44">
                            <w:rPr>
                              <w:b/>
                              <w:lang w:bidi="en-GB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00"/>
      <w:gridCol w:w="3200"/>
      <w:gridCol w:w="3200"/>
    </w:tblGrid>
    <w:tr w:rsidR="1AF04600" w:rsidTr="1AF04600" w14:paraId="747CAB75" w14:textId="77777777">
      <w:trPr>
        <w:trHeight w:val="300"/>
      </w:trPr>
      <w:tc>
        <w:tcPr>
          <w:tcW w:w="3200" w:type="dxa"/>
        </w:tcPr>
        <w:p w:rsidR="1AF04600" w:rsidP="1AF04600" w:rsidRDefault="1AF04600" w14:paraId="282C3B3C" w14:textId="3385D2E0">
          <w:pPr>
            <w:pStyle w:val="Header"/>
            <w:ind w:left="-115"/>
          </w:pPr>
        </w:p>
      </w:tc>
      <w:tc>
        <w:tcPr>
          <w:tcW w:w="3200" w:type="dxa"/>
        </w:tcPr>
        <w:p w:rsidR="1AF04600" w:rsidP="1AF04600" w:rsidRDefault="1AF04600" w14:paraId="48CA5FF3" w14:textId="09DD3D88">
          <w:pPr>
            <w:pStyle w:val="Header"/>
            <w:jc w:val="center"/>
          </w:pPr>
        </w:p>
      </w:tc>
      <w:tc>
        <w:tcPr>
          <w:tcW w:w="3200" w:type="dxa"/>
        </w:tcPr>
        <w:p w:rsidR="1AF04600" w:rsidP="1AF04600" w:rsidRDefault="1AF04600" w14:paraId="3CF88411" w14:textId="477C688C">
          <w:pPr>
            <w:pStyle w:val="Header"/>
            <w:ind w:right="-115"/>
            <w:jc w:val="right"/>
          </w:pPr>
        </w:p>
      </w:tc>
    </w:tr>
  </w:tbl>
  <w:p w:rsidR="1AF04600" w:rsidP="1AF04600" w:rsidRDefault="1AF04600" w14:paraId="190D4231" w14:textId="008FE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20802"/>
    <w:multiLevelType w:val="hybridMultilevel"/>
    <w:tmpl w:val="D902A0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13C60A4"/>
    <w:multiLevelType w:val="hybridMultilevel"/>
    <w:tmpl w:val="577A71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1D123FF"/>
    <w:multiLevelType w:val="hybridMultilevel"/>
    <w:tmpl w:val="1A0A45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5462F3A"/>
    <w:multiLevelType w:val="hybridMultilevel"/>
    <w:tmpl w:val="0A1072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00855B3"/>
    <w:multiLevelType w:val="hybridMultilevel"/>
    <w:tmpl w:val="F48E82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E92021E"/>
    <w:multiLevelType w:val="hybridMultilevel"/>
    <w:tmpl w:val="7FA8D1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5345329">
    <w:abstractNumId w:val="0"/>
  </w:num>
  <w:num w:numId="2" w16cid:durableId="1876889922">
    <w:abstractNumId w:val="1"/>
  </w:num>
  <w:num w:numId="3" w16cid:durableId="492916402">
    <w:abstractNumId w:val="3"/>
  </w:num>
  <w:num w:numId="4" w16cid:durableId="1974167933">
    <w:abstractNumId w:val="5"/>
  </w:num>
  <w:num w:numId="5" w16cid:durableId="1243567338">
    <w:abstractNumId w:val="4"/>
  </w:num>
  <w:num w:numId="6" w16cid:durableId="812910789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attachedTemplate r:id="rId1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A5"/>
    <w:rsid w:val="00060976"/>
    <w:rsid w:val="000821D9"/>
    <w:rsid w:val="000E5234"/>
    <w:rsid w:val="000F6C7A"/>
    <w:rsid w:val="0010042C"/>
    <w:rsid w:val="0011377E"/>
    <w:rsid w:val="001172CA"/>
    <w:rsid w:val="001449EE"/>
    <w:rsid w:val="00152601"/>
    <w:rsid w:val="00167F64"/>
    <w:rsid w:val="001906CE"/>
    <w:rsid w:val="001B59F5"/>
    <w:rsid w:val="001D2D15"/>
    <w:rsid w:val="00232059"/>
    <w:rsid w:val="0024292C"/>
    <w:rsid w:val="00246A0B"/>
    <w:rsid w:val="00251B10"/>
    <w:rsid w:val="002856D0"/>
    <w:rsid w:val="002920D0"/>
    <w:rsid w:val="00293B83"/>
    <w:rsid w:val="002D5F0F"/>
    <w:rsid w:val="003554E7"/>
    <w:rsid w:val="003A7FC6"/>
    <w:rsid w:val="003B774C"/>
    <w:rsid w:val="003E0463"/>
    <w:rsid w:val="0040457F"/>
    <w:rsid w:val="00472BF1"/>
    <w:rsid w:val="004B7E44"/>
    <w:rsid w:val="004D5252"/>
    <w:rsid w:val="004F2B86"/>
    <w:rsid w:val="00512E88"/>
    <w:rsid w:val="00530E09"/>
    <w:rsid w:val="00566784"/>
    <w:rsid w:val="005A718F"/>
    <w:rsid w:val="005E09AB"/>
    <w:rsid w:val="00645B02"/>
    <w:rsid w:val="0065325C"/>
    <w:rsid w:val="006743E5"/>
    <w:rsid w:val="006A3CE7"/>
    <w:rsid w:val="006E4D5E"/>
    <w:rsid w:val="006E6F84"/>
    <w:rsid w:val="006F34A5"/>
    <w:rsid w:val="00744F98"/>
    <w:rsid w:val="007516CF"/>
    <w:rsid w:val="00751B6A"/>
    <w:rsid w:val="007A0157"/>
    <w:rsid w:val="007B3AFA"/>
    <w:rsid w:val="00842C48"/>
    <w:rsid w:val="00847377"/>
    <w:rsid w:val="008548DC"/>
    <w:rsid w:val="00887429"/>
    <w:rsid w:val="008B33BC"/>
    <w:rsid w:val="008B4098"/>
    <w:rsid w:val="008B42B5"/>
    <w:rsid w:val="008E1AED"/>
    <w:rsid w:val="008E360A"/>
    <w:rsid w:val="008E3FBB"/>
    <w:rsid w:val="009120E9"/>
    <w:rsid w:val="00935FDE"/>
    <w:rsid w:val="00940C6C"/>
    <w:rsid w:val="00945900"/>
    <w:rsid w:val="009464FA"/>
    <w:rsid w:val="009A1C5D"/>
    <w:rsid w:val="009B7243"/>
    <w:rsid w:val="009C396C"/>
    <w:rsid w:val="009C6507"/>
    <w:rsid w:val="009D2C7A"/>
    <w:rsid w:val="009E26FE"/>
    <w:rsid w:val="00A663B5"/>
    <w:rsid w:val="00AE368A"/>
    <w:rsid w:val="00B312A6"/>
    <w:rsid w:val="00B572B4"/>
    <w:rsid w:val="00B72F74"/>
    <w:rsid w:val="00BA0E4D"/>
    <w:rsid w:val="00BD500C"/>
    <w:rsid w:val="00C07838"/>
    <w:rsid w:val="00C41621"/>
    <w:rsid w:val="00C7375A"/>
    <w:rsid w:val="00C87448"/>
    <w:rsid w:val="00CB4DBA"/>
    <w:rsid w:val="00CC57F7"/>
    <w:rsid w:val="00CD3E1D"/>
    <w:rsid w:val="00CD7C8B"/>
    <w:rsid w:val="00D05819"/>
    <w:rsid w:val="00D13657"/>
    <w:rsid w:val="00D71869"/>
    <w:rsid w:val="00D8489F"/>
    <w:rsid w:val="00DB26A7"/>
    <w:rsid w:val="00DB4F82"/>
    <w:rsid w:val="00DC66FC"/>
    <w:rsid w:val="00E26149"/>
    <w:rsid w:val="00E331F9"/>
    <w:rsid w:val="00E55434"/>
    <w:rsid w:val="00E76CAD"/>
    <w:rsid w:val="00E82095"/>
    <w:rsid w:val="00E86F68"/>
    <w:rsid w:val="00E94B5F"/>
    <w:rsid w:val="00E969CD"/>
    <w:rsid w:val="00EA2E62"/>
    <w:rsid w:val="00EC1710"/>
    <w:rsid w:val="00EC4449"/>
    <w:rsid w:val="00ED5135"/>
    <w:rsid w:val="00F11771"/>
    <w:rsid w:val="00F6674E"/>
    <w:rsid w:val="05E13758"/>
    <w:rsid w:val="07530528"/>
    <w:rsid w:val="07DCC035"/>
    <w:rsid w:val="08E8D5DD"/>
    <w:rsid w:val="09F1A3C4"/>
    <w:rsid w:val="0CB93DBE"/>
    <w:rsid w:val="0E575FF1"/>
    <w:rsid w:val="175AFB91"/>
    <w:rsid w:val="175BBBC3"/>
    <w:rsid w:val="1AF04600"/>
    <w:rsid w:val="1C57BD29"/>
    <w:rsid w:val="21EAA5CE"/>
    <w:rsid w:val="2210B378"/>
    <w:rsid w:val="24B0521F"/>
    <w:rsid w:val="25184AF5"/>
    <w:rsid w:val="2BC83D88"/>
    <w:rsid w:val="2E7C7B99"/>
    <w:rsid w:val="371DD2FC"/>
    <w:rsid w:val="37B323CF"/>
    <w:rsid w:val="3CE2FC1B"/>
    <w:rsid w:val="3D83B476"/>
    <w:rsid w:val="450EE320"/>
    <w:rsid w:val="456B7FBF"/>
    <w:rsid w:val="46B77480"/>
    <w:rsid w:val="47213A2B"/>
    <w:rsid w:val="49A0080B"/>
    <w:rsid w:val="4B0B022C"/>
    <w:rsid w:val="4D1796D2"/>
    <w:rsid w:val="56C0BA63"/>
    <w:rsid w:val="5924BC6C"/>
    <w:rsid w:val="5C9FA486"/>
    <w:rsid w:val="6481968D"/>
    <w:rsid w:val="66A64FD7"/>
    <w:rsid w:val="67CAA120"/>
    <w:rsid w:val="69916ECE"/>
    <w:rsid w:val="6BCFE31B"/>
    <w:rsid w:val="70C5B253"/>
    <w:rsid w:val="71043747"/>
    <w:rsid w:val="7A3E652F"/>
    <w:rsid w:val="7CFC27ED"/>
    <w:rsid w:val="7F2AA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287C4"/>
  <w15:docId w15:val="{81ED02E2-D6AE-40DC-91A8-5AA0D3D3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18"/>
        <w:szCs w:val="1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semiHidden="1" w:unhideWhenUsed="1" w:qFormat="1"/>
    <w:lsdException w:name="heading 3" w:uiPriority="2" w:semiHidden="1" w:unhideWhenUsed="1" w:qFormat="1"/>
    <w:lsdException w:name="heading 4" w:uiPriority="2" w:semiHidden="1" w:unhideWhenUsed="1" w:qFormat="1"/>
    <w:lsdException w:name="heading 5" w:uiPriority="2" w:semiHidden="1" w:unhideWhenUsed="1" w:qFormat="1"/>
    <w:lsdException w:name="heading 6" w:uiPriority="2" w:semiHidden="1" w:unhideWhenUsed="1" w:qFormat="1"/>
    <w:lsdException w:name="heading 7" w:uiPriority="2" w:semiHidden="1" w:unhideWhenUsed="1" w:qFormat="1"/>
    <w:lsdException w:name="heading 8" w:uiPriority="2" w:semiHidden="1" w:unhideWhenUsed="1" w:qFormat="1"/>
    <w:lsdException w:name="heading 9" w:uiPriority="2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B7E44"/>
    <w:pPr>
      <w:spacing w:after="0"/>
    </w:pPr>
    <w:rPr>
      <w:rFonts w:eastAsiaTheme="minorEastAsia"/>
      <w:color w:val="FFFFFF" w:themeColor="background1"/>
      <w:sz w:val="28"/>
      <w:szCs w:val="22"/>
    </w:rPr>
  </w:style>
  <w:style w:type="paragraph" w:styleId="Heading1">
    <w:name w:val="heading 1"/>
    <w:basedOn w:val="Normal"/>
    <w:link w:val="Heading1Char"/>
    <w:uiPriority w:val="2"/>
    <w:qFormat/>
    <w:rsid w:val="004B7E44"/>
    <w:pPr>
      <w:keepNext/>
      <w:outlineLvl w:val="0"/>
    </w:pPr>
    <w:rPr>
      <w:rFonts w:eastAsia="Times New Roman" w:cs="Times New Roman" w:asciiTheme="majorHAnsi" w:hAnsiTheme="majorHAnsi"/>
      <w:b/>
      <w:sz w:val="48"/>
      <w:szCs w:val="24"/>
    </w:rPr>
  </w:style>
  <w:style w:type="paragraph" w:styleId="Heading2">
    <w:name w:val="heading 2"/>
    <w:basedOn w:val="Normal"/>
    <w:link w:val="Heading2Char"/>
    <w:uiPriority w:val="2"/>
    <w:unhideWhenUsed/>
    <w:qFormat/>
    <w:rsid w:val="004B7E44"/>
    <w:pPr>
      <w:keepNext/>
      <w:spacing w:line="240" w:lineRule="auto"/>
      <w:outlineLvl w:val="1"/>
    </w:pPr>
    <w:rPr>
      <w:rFonts w:eastAsia="Times New Roman" w:cs="Times New Roman" w:asciiTheme="majorHAnsi" w:hAnsiTheme="majorHAnsi"/>
      <w:b/>
      <w:color w:val="auto"/>
      <w:sz w:val="52"/>
    </w:rPr>
  </w:style>
  <w:style w:type="paragraph" w:styleId="Heading3">
    <w:name w:val="heading 3"/>
    <w:basedOn w:val="Normal"/>
    <w:link w:val="Heading3Char"/>
    <w:uiPriority w:val="2"/>
    <w:unhideWhenUsed/>
    <w:qFormat/>
    <w:rsid w:val="004B7E44"/>
    <w:pPr>
      <w:spacing w:line="240" w:lineRule="auto"/>
      <w:outlineLvl w:val="2"/>
    </w:pPr>
    <w:rPr>
      <w:rFonts w:eastAsia="Times New Roman" w:cs="Times New Roman" w:asciiTheme="majorHAnsi" w:hAnsiTheme="majorHAnsi"/>
      <w:i/>
      <w:color w:val="auto"/>
      <w:sz w:val="24"/>
    </w:rPr>
  </w:style>
  <w:style w:type="paragraph" w:styleId="Heading4">
    <w:name w:val="heading 4"/>
    <w:basedOn w:val="Normal"/>
    <w:link w:val="Heading4Char"/>
    <w:uiPriority w:val="2"/>
    <w:unhideWhenUsed/>
    <w:qFormat/>
    <w:rsid w:val="004B7E44"/>
    <w:pPr>
      <w:keepNext/>
      <w:keepLines/>
      <w:spacing w:before="240" w:after="40" w:line="240" w:lineRule="auto"/>
      <w:outlineLvl w:val="3"/>
    </w:pPr>
    <w:rPr>
      <w:rFonts w:eastAsia="Times New Roman" w:cs="Times New Roman"/>
      <w:b/>
      <w:caps/>
      <w:color w:val="002060" w:themeColor="text1"/>
      <w:spacing w:val="20"/>
      <w:kern w:val="28"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5A718F"/>
    <w:pPr>
      <w:keepNext/>
      <w:keepLines/>
      <w:spacing w:line="240" w:lineRule="atLeast"/>
      <w:ind w:left="1440"/>
      <w:outlineLvl w:val="4"/>
    </w:pPr>
    <w:rPr>
      <w:rFonts w:eastAsia="Times New Roman" w:cs="Times New Roman"/>
      <w:spacing w:val="-4"/>
      <w:kern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2"/>
    <w:rsid w:val="004B7E44"/>
    <w:rPr>
      <w:rFonts w:eastAsia="Times New Roman" w:cs="Times New Roman" w:asciiTheme="majorHAnsi" w:hAnsiTheme="majorHAnsi"/>
      <w:b/>
      <w:color w:val="FFFFFF" w:themeColor="background1"/>
      <w:sz w:val="48"/>
      <w:szCs w:val="24"/>
    </w:rPr>
  </w:style>
  <w:style w:type="paragraph" w:styleId="Title">
    <w:name w:val="Title"/>
    <w:basedOn w:val="Normal"/>
    <w:link w:val="TitleChar"/>
    <w:uiPriority w:val="1"/>
    <w:qFormat/>
    <w:rsid w:val="004B7E44"/>
    <w:pPr>
      <w:spacing w:line="240" w:lineRule="auto"/>
      <w:contextualSpacing/>
    </w:pPr>
    <w:rPr>
      <w:rFonts w:eastAsia="Times New Roman" w:cs="Times New Roman" w:asciiTheme="majorHAnsi" w:hAnsiTheme="majorHAnsi"/>
      <w:b/>
      <w:caps/>
      <w:sz w:val="100"/>
      <w:szCs w:val="40"/>
    </w:rPr>
  </w:style>
  <w:style w:type="character" w:styleId="TitleChar" w:customStyle="1">
    <w:name w:val="Title Char"/>
    <w:basedOn w:val="DefaultParagraphFont"/>
    <w:link w:val="Title"/>
    <w:uiPriority w:val="1"/>
    <w:rsid w:val="004B7E44"/>
    <w:rPr>
      <w:rFonts w:eastAsia="Times New Roman" w:cs="Times New Roman" w:asciiTheme="majorHAnsi" w:hAnsiTheme="majorHAnsi"/>
      <w:b/>
      <w:caps/>
      <w:color w:val="FFFFFF" w:themeColor="background1"/>
      <w:sz w:val="100"/>
      <w:szCs w:val="40"/>
    </w:rPr>
  </w:style>
  <w:style w:type="paragraph" w:styleId="Subtitle">
    <w:name w:val="Subtitle"/>
    <w:basedOn w:val="Normal"/>
    <w:link w:val="SubtitleChar"/>
    <w:uiPriority w:val="4"/>
    <w:qFormat/>
    <w:rsid w:val="004B7E44"/>
    <w:pPr>
      <w:contextualSpacing/>
    </w:pPr>
    <w:rPr>
      <w:rFonts w:eastAsia="Times New Roman" w:cs="Times New Roman"/>
      <w:b/>
      <w:sz w:val="72"/>
    </w:rPr>
  </w:style>
  <w:style w:type="character" w:styleId="SubtitleChar" w:customStyle="1">
    <w:name w:val="Subtitle Char"/>
    <w:basedOn w:val="DefaultParagraphFont"/>
    <w:link w:val="Subtitle"/>
    <w:uiPriority w:val="4"/>
    <w:rsid w:val="004B7E44"/>
    <w:rPr>
      <w:rFonts w:eastAsia="Times New Roman" w:cs="Times New Roman"/>
      <w:color w:val="FFFFFF" w:themeColor="background1"/>
      <w:sz w:val="72"/>
      <w:szCs w:val="22"/>
    </w:rPr>
  </w:style>
  <w:style w:type="paragraph" w:styleId="NoSpacing">
    <w:name w:val="No Spacing"/>
    <w:uiPriority w:val="1"/>
    <w:unhideWhenUsed/>
    <w:qFormat/>
    <w:rsid w:val="005A718F"/>
    <w:pPr>
      <w:spacing w:after="0"/>
    </w:pPr>
    <w:rPr>
      <w:rFonts w:eastAsia="Times New Roman" w:cs="Times New Roman"/>
      <w:spacing w:val="10"/>
    </w:rPr>
  </w:style>
  <w:style w:type="character" w:styleId="Heading2Char" w:customStyle="1">
    <w:name w:val="Heading 2 Char"/>
    <w:basedOn w:val="DefaultParagraphFont"/>
    <w:link w:val="Heading2"/>
    <w:uiPriority w:val="2"/>
    <w:rsid w:val="004B7E44"/>
    <w:rPr>
      <w:rFonts w:eastAsia="Times New Roman" w:cs="Times New Roman" w:asciiTheme="majorHAnsi" w:hAnsiTheme="majorHAnsi"/>
      <w:b/>
      <w:sz w:val="52"/>
      <w:szCs w:val="22"/>
    </w:rPr>
  </w:style>
  <w:style w:type="character" w:styleId="Heading3Char" w:customStyle="1">
    <w:name w:val="Heading 3 Char"/>
    <w:basedOn w:val="DefaultParagraphFont"/>
    <w:link w:val="Heading3"/>
    <w:uiPriority w:val="2"/>
    <w:rsid w:val="004B7E44"/>
    <w:rPr>
      <w:rFonts w:eastAsia="Times New Roman" w:cs="Times New Roman" w:asciiTheme="majorHAnsi" w:hAnsiTheme="majorHAnsi"/>
      <w:i/>
      <w:sz w:val="24"/>
      <w:szCs w:val="22"/>
    </w:rPr>
  </w:style>
  <w:style w:type="character" w:styleId="Heading4Char" w:customStyle="1">
    <w:name w:val="Heading 4 Char"/>
    <w:basedOn w:val="DefaultParagraphFont"/>
    <w:link w:val="Heading4"/>
    <w:uiPriority w:val="2"/>
    <w:rsid w:val="004B7E44"/>
    <w:rPr>
      <w:rFonts w:eastAsia="Times New Roman" w:cs="Times New Roman"/>
      <w:b/>
      <w:caps/>
      <w:color w:val="002060" w:themeColor="text1"/>
      <w:spacing w:val="20"/>
      <w:kern w:val="28"/>
      <w:sz w:val="24"/>
      <w:szCs w:val="22"/>
    </w:rPr>
  </w:style>
  <w:style w:type="paragraph" w:styleId="Chapter" w:customStyle="1">
    <w:name w:val="Chapter"/>
    <w:basedOn w:val="Normal"/>
    <w:uiPriority w:val="5"/>
    <w:unhideWhenUsed/>
    <w:qFormat/>
    <w:rsid w:val="00E76CAD"/>
    <w:pPr>
      <w:spacing w:before="20"/>
    </w:pPr>
    <w:rPr>
      <w:rFonts w:eastAsia="Times New Roman" w:cs="Times New Roman" w:asciiTheme="majorHAnsi" w:hAnsiTheme="majorHAnsi"/>
      <w:caps/>
      <w:color w:val="0050F0" w:themeColor="text1" w:themeTint="A6"/>
      <w:szCs w:val="17"/>
    </w:rPr>
  </w:style>
  <w:style w:type="character" w:styleId="Heading5Char" w:customStyle="1">
    <w:name w:val="Heading 5 Char"/>
    <w:basedOn w:val="DefaultParagraphFont"/>
    <w:link w:val="Heading5"/>
    <w:uiPriority w:val="2"/>
    <w:semiHidden/>
    <w:rsid w:val="005A718F"/>
    <w:rPr>
      <w:rFonts w:eastAsia="Times New Roman" w:cs="Times New Roman"/>
      <w:spacing w:val="-4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18F"/>
    <w:pPr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A718F"/>
  </w:style>
  <w:style w:type="paragraph" w:styleId="Footer">
    <w:name w:val="footer"/>
    <w:basedOn w:val="Normal"/>
    <w:link w:val="FooterChar"/>
    <w:uiPriority w:val="99"/>
    <w:unhideWhenUsed/>
    <w:rsid w:val="005A718F"/>
    <w:pPr>
      <w:spacing w:line="240" w:lineRule="auto"/>
      <w:jc w:val="center"/>
    </w:pPr>
  </w:style>
  <w:style w:type="character" w:styleId="FooterChar" w:customStyle="1">
    <w:name w:val="Footer Char"/>
    <w:basedOn w:val="DefaultParagraphFont"/>
    <w:link w:val="Footer"/>
    <w:uiPriority w:val="99"/>
    <w:rsid w:val="005A718F"/>
  </w:style>
  <w:style w:type="character" w:styleId="PlaceholderText">
    <w:name w:val="Placeholder Text"/>
    <w:basedOn w:val="DefaultParagraphFont"/>
    <w:uiPriority w:val="99"/>
    <w:semiHidden/>
    <w:rsid w:val="00945900"/>
    <w:rPr>
      <w:color w:val="808080"/>
    </w:rPr>
  </w:style>
  <w:style w:type="paragraph" w:styleId="cvgsua" w:customStyle="1">
    <w:name w:val="cvgsua"/>
    <w:basedOn w:val="Normal"/>
    <w:rsid w:val="00842C4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eastAsia="en-GB"/>
    </w:rPr>
  </w:style>
  <w:style w:type="character" w:styleId="oypena" w:customStyle="1">
    <w:name w:val="oypena"/>
    <w:basedOn w:val="DefaultParagraphFont"/>
    <w:rsid w:val="00842C48"/>
  </w:style>
  <w:style w:type="paragraph" w:styleId="NormalWeb">
    <w:name w:val="Normal (Web)"/>
    <w:basedOn w:val="Normal"/>
    <w:uiPriority w:val="99"/>
    <w:semiHidden/>
    <w:unhideWhenUsed/>
    <w:rsid w:val="00842C4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2060" w:themeColor="text1" w:sz="4" w:space="0"/>
        <w:left w:val="single" w:color="002060" w:themeColor="text1" w:sz="4" w:space="0"/>
        <w:bottom w:val="single" w:color="002060" w:themeColor="text1" w:sz="4" w:space="0"/>
        <w:right w:val="single" w:color="002060" w:themeColor="text1" w:sz="4" w:space="0"/>
        <w:insideH w:val="single" w:color="002060" w:themeColor="text1" w:sz="4" w:space="0"/>
        <w:insideV w:val="single" w:color="00206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D71869"/>
    <w:rPr>
      <w:color w:val="93C84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8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1869"/>
    <w:rPr>
      <w:color w:val="93C84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6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F8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E6F84"/>
    <w:rPr>
      <w:rFonts w:eastAsiaTheme="minorEastAsia"/>
      <w:color w:val="FFFFFF" w:themeColor="background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F8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E6F84"/>
    <w:rPr>
      <w:rFonts w:eastAsiaTheme="minorEastAsia"/>
      <w:b/>
      <w:bCs/>
      <w:color w:val="FFFFFF" w:themeColor="background1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A66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3.png" Id="rId13" /><Relationship Type="http://schemas.openxmlformats.org/officeDocument/2006/relationships/image" Target="media/image7.png" Id="rId18" /><Relationship Type="http://schemas.openxmlformats.org/officeDocument/2006/relationships/theme" Target="theme/theme1.xml" Id="rId26" /><Relationship Type="http://schemas.openxmlformats.org/officeDocument/2006/relationships/settings" Target="settings.xml" Id="rId3" /><Relationship Type="http://schemas.openxmlformats.org/officeDocument/2006/relationships/footer" Target="footer1.xml" Id="rId21" /><Relationship Type="http://schemas.openxmlformats.org/officeDocument/2006/relationships/image" Target="media/image1.png" Id="rId7" /><Relationship Type="http://schemas.openxmlformats.org/officeDocument/2006/relationships/image" Target="media/image6.png" Id="rId17" /><Relationship Type="http://schemas.microsoft.com/office/2011/relationships/people" Target="people.xml" Id="rId25" /><Relationship Type="http://schemas.openxmlformats.org/officeDocument/2006/relationships/styles" Target="styles.xml" Id="rId2" /><Relationship Type="http://schemas.openxmlformats.org/officeDocument/2006/relationships/image" Target="media/image5.png" Id="rId16" /><Relationship Type="http://schemas.openxmlformats.org/officeDocument/2006/relationships/header" Target="header1.xml" Id="rId20" /><Relationship Type="http://schemas.openxmlformats.org/officeDocument/2006/relationships/customXml" Target="../customXml/item3.xml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microsoft.com/office/2016/09/relationships/commentsIds" Target="commentsIds.xml" Id="rId11" /><Relationship Type="http://schemas.openxmlformats.org/officeDocument/2006/relationships/fontTable" Target="fontTable.xml" Id="rId24" /><Relationship Type="http://schemas.openxmlformats.org/officeDocument/2006/relationships/footnotes" Target="footnotes.xml" Id="rId5" /><Relationship Type="http://schemas.openxmlformats.org/officeDocument/2006/relationships/image" Target="media/image4.png" Id="rId15" /><Relationship Type="http://schemas.openxmlformats.org/officeDocument/2006/relationships/footer" Target="footer2.xml" Id="rId23" /><Relationship Type="http://schemas.openxmlformats.org/officeDocument/2006/relationships/customXml" Target="../customXml/item2.xml" Id="rId28" /><Relationship Type="http://schemas.microsoft.com/office/2011/relationships/commentsExtended" Target="commentsExtended.xml" Id="rId10" /><Relationship Type="http://schemas.openxmlformats.org/officeDocument/2006/relationships/webSettings" Target="webSettings.xml" Id="rId4" /><Relationship Type="http://schemas.openxmlformats.org/officeDocument/2006/relationships/chart" Target="charts/chart1.xml" Id="rId14" /><Relationship Type="http://schemas.openxmlformats.org/officeDocument/2006/relationships/header" Target="header2.xml" Id="rId22" /><Relationship Type="http://schemas.openxmlformats.org/officeDocument/2006/relationships/customXml" Target="../customXml/item1.xml" Id="rId27" /><Relationship Type="http://schemas.openxmlformats.org/officeDocument/2006/relationships/hyperlink" Target="https://gohigherwestyorks.ac.uk/resources/teachers-carers-advisors/care-leavers/care-to-go-higher/" TargetMode="External" Id="R8268375b9174444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edh\AppData\Local\Microsoft\Office\16.0\DTS\en-GB%7b672CC31D-6CF0-4757-ABAC-EF95BD31110E%7d\%7b1EB487A8-D294-482B-9BA4-2DBFB276DBD4%7dtf16392796_win32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'[CTGH Stats 2023  Graphs.xlsx]Session 2'!$B$2</c:f>
              <c:strCache>
                <c:ptCount val="1"/>
                <c:pt idx="0">
                  <c:v>I am familiar with the tools I can use with young people to set goals and plan for the future.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'[CTGH Stats 2023  Graphs.xlsx]Session 2'!$B$8,'[CTGH Stats 2023  Graphs.xlsx]Session 2'!$B$19</c:f>
              <c:numCache>
                <c:formatCode>0.00</c:formatCode>
                <c:ptCount val="2"/>
                <c:pt idx="0" formatCode="General">
                  <c:v>5.2</c:v>
                </c:pt>
                <c:pt idx="1">
                  <c:v>8.2857142857142865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4A-441F-8241-1300D1F19E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08223176"/>
        <c:axId val="608219936"/>
      </c:barChart>
      <c:catAx>
        <c:axId val="60822317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8219936"/>
        <c:crosses val="autoZero"/>
        <c:auto val="1"/>
        <c:lblAlgn val="ctr"/>
        <c:lblOffset val="100"/>
        <c:noMultiLvlLbl val="0"/>
      </c:catAx>
      <c:valAx>
        <c:axId val="608219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8223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eme2">
  <a:themeElements>
    <a:clrScheme name="Custom 2">
      <a:dk1>
        <a:srgbClr val="002060"/>
      </a:dk1>
      <a:lt1>
        <a:srgbClr val="FFFFFF"/>
      </a:lt1>
      <a:dk2>
        <a:srgbClr val="282660"/>
      </a:dk2>
      <a:lt2>
        <a:srgbClr val="E6E7E8"/>
      </a:lt2>
      <a:accent1>
        <a:srgbClr val="002060"/>
      </a:accent1>
      <a:accent2>
        <a:srgbClr val="93C842"/>
      </a:accent2>
      <a:accent3>
        <a:srgbClr val="1D7D74"/>
      </a:accent3>
      <a:accent4>
        <a:srgbClr val="B50745"/>
      </a:accent4>
      <a:accent5>
        <a:srgbClr val="93C842"/>
      </a:accent5>
      <a:accent6>
        <a:srgbClr val="A4063E"/>
      </a:accent6>
      <a:hlink>
        <a:srgbClr val="93C842"/>
      </a:hlink>
      <a:folHlink>
        <a:srgbClr val="93C842"/>
      </a:folHlink>
    </a:clrScheme>
    <a:fontScheme name="Custom 18">
      <a:majorFont>
        <a:latin typeface="Franklin Gothic Book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8C8B9A448ED408962AD8E4836D33A" ma:contentTypeVersion="25" ma:contentTypeDescription="Create a new document." ma:contentTypeScope="" ma:versionID="896930330452b42f39368b6a7924f50d">
  <xsd:schema xmlns:xsd="http://www.w3.org/2001/XMLSchema" xmlns:xs="http://www.w3.org/2001/XMLSchema" xmlns:p="http://schemas.microsoft.com/office/2006/metadata/properties" xmlns:ns2="00af06db-1fde-47ea-af64-a11c9906b03d" xmlns:ns3="955c6b25-4ad0-4caa-bbc9-9d37c34c8783" targetNamespace="http://schemas.microsoft.com/office/2006/metadata/properties" ma:root="true" ma:fieldsID="8b052b310987f91cf4731c23f99f0627" ns2:_="" ns3:_="">
    <xsd:import namespace="00af06db-1fde-47ea-af64-a11c9906b03d"/>
    <xsd:import namespace="955c6b25-4ad0-4caa-bbc9-9d37c34c87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Rea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Thumbnail" minOccurs="0"/>
                <xsd:element ref="ns2:Notes" minOccurs="0"/>
                <xsd:element ref="ns2:PreviewImage" minOccurs="0"/>
                <xsd:element ref="ns2:Shortcutlinkstofilelocation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f06db-1fde-47ea-af64-a11c9906b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Read" ma:index="20" nillable="true" ma:displayName="Read?" ma:default="1" ma:format="Dropdown" ma:internalName="Read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Thumbnail" ma:index="26" nillable="true" ma:displayName="Thumbnail" ma:format="Thumbnail" ma:internalName="Thumbnail">
      <xsd:simpleType>
        <xsd:restriction base="dms:Unknown"/>
      </xsd:simpleType>
    </xsd:element>
    <xsd:element name="Notes" ma:index="27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PreviewImage" ma:index="28" nillable="true" ma:displayName="Preview Image" ma:format="Thumbnail" ma:internalName="PreviewImage">
      <xsd:simpleType>
        <xsd:restriction base="dms:Unknown"/>
      </xsd:simpleType>
    </xsd:element>
    <xsd:element name="Shortcutlinkstofilelocations" ma:index="29" nillable="true" ma:displayName="Links" ma:format="Hyperlink" ma:internalName="Shortcutlinkstofilelocation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c6b25-4ad0-4caa-bbc9-9d37c34c87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d8534f-7107-432b-bc04-b088ea7f1448}" ma:internalName="TaxCatchAll" ma:showField="CatchAllData" ma:web="955c6b25-4ad0-4caa-bbc9-9d37c34c87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af06db-1fde-47ea-af64-a11c9906b03d">
      <Terms xmlns="http://schemas.microsoft.com/office/infopath/2007/PartnerControls"/>
    </lcf76f155ced4ddcb4097134ff3c332f>
    <Thumbnail xmlns="00af06db-1fde-47ea-af64-a11c9906b03d" xsi:nil="true"/>
    <Shortcutlinkstofilelocations xmlns="00af06db-1fde-47ea-af64-a11c9906b03d">
      <Url xsi:nil="true"/>
      <Description xsi:nil="true"/>
    </Shortcutlinkstofilelocations>
    <Read xmlns="00af06db-1fde-47ea-af64-a11c9906b03d">true</Read>
    <_Flow_SignoffStatus xmlns="00af06db-1fde-47ea-af64-a11c9906b03d" xsi:nil="true"/>
    <TaxCatchAll xmlns="955c6b25-4ad0-4caa-bbc9-9d37c34c8783" xsi:nil="true"/>
    <Notes xmlns="00af06db-1fde-47ea-af64-a11c9906b03d" xsi:nil="true"/>
    <PreviewImage xmlns="00af06db-1fde-47ea-af64-a11c9906b03d" xsi:nil="true"/>
  </documentManagement>
</p:properties>
</file>

<file path=customXml/itemProps1.xml><?xml version="1.0" encoding="utf-8"?>
<ds:datastoreItem xmlns:ds="http://schemas.openxmlformats.org/officeDocument/2006/customXml" ds:itemID="{BDB0B62C-E59C-4682-A8A5-C85F841D37AE}"/>
</file>

<file path=customXml/itemProps2.xml><?xml version="1.0" encoding="utf-8"?>
<ds:datastoreItem xmlns:ds="http://schemas.openxmlformats.org/officeDocument/2006/customXml" ds:itemID="{F59DF60E-DD2C-4AEF-B138-533F374B56A2}"/>
</file>

<file path=customXml/itemProps3.xml><?xml version="1.0" encoding="utf-8"?>
<ds:datastoreItem xmlns:ds="http://schemas.openxmlformats.org/officeDocument/2006/customXml" ds:itemID="{334C7C41-89AF-43ED-BACD-D4C8E57660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C:\Users\feedh\AppData\Local\Microsoft\Office\16.0\DTS\en-GB{672CC31D-6CF0-4757-ABAC-EF95BD31110E}\{1EB487A8-D294-482B-9BA4-2DBFB276DBD4}tf16392796_win32.dotx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House</dc:creator>
  <cp:keywords/>
  <dc:description/>
  <cp:lastModifiedBy>Susan Darlington</cp:lastModifiedBy>
  <cp:revision>20</cp:revision>
  <dcterms:created xsi:type="dcterms:W3CDTF">2023-10-11T10:09:00Z</dcterms:created>
  <dcterms:modified xsi:type="dcterms:W3CDTF">2023-10-16T14:52:56Z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0x0101004C98C8B9A448ED408962AD8E4836D33A</vt:lpwstr>
  </property>
  <property fmtid="{D5CDD505-2E9C-101B-9397-08002B2CF9AE}" pid="3" name="MediaServiceImageTags">
    <vt:lpwstr/>
  </property>
</Properties>
</file>